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F1" w:rsidRPr="00520DAE" w:rsidRDefault="00EB7301" w:rsidP="00EB7301">
      <w:pPr>
        <w:tabs>
          <w:tab w:val="left" w:pos="3791"/>
          <w:tab w:val="right" w:pos="9072"/>
        </w:tabs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ab/>
      </w:r>
      <w:r>
        <w:rPr>
          <w:rFonts w:ascii="Cambria" w:hAnsi="Cambria" w:cs="Arial"/>
          <w:color w:val="000000"/>
          <w:sz w:val="20"/>
          <w:szCs w:val="20"/>
        </w:rPr>
        <w:tab/>
      </w:r>
      <w:r w:rsidR="00BE0412">
        <w:rPr>
          <w:rFonts w:ascii="Cambria" w:hAnsi="Cambria" w:cs="Arial"/>
          <w:color w:val="000000"/>
          <w:sz w:val="20"/>
          <w:szCs w:val="20"/>
        </w:rPr>
        <w:t>Złota,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 xml:space="preserve"> dnia</w:t>
      </w:r>
      <w:r w:rsidR="007D07E2">
        <w:rPr>
          <w:rFonts w:ascii="Cambria" w:hAnsi="Cambria" w:cs="Arial"/>
          <w:color w:val="000000"/>
          <w:sz w:val="20"/>
          <w:szCs w:val="20"/>
        </w:rPr>
        <w:t xml:space="preserve"> 27</w:t>
      </w:r>
      <w:r w:rsidR="00BE0412">
        <w:rPr>
          <w:rFonts w:ascii="Cambria" w:hAnsi="Cambria" w:cs="Arial"/>
          <w:color w:val="000000"/>
          <w:sz w:val="20"/>
          <w:szCs w:val="20"/>
        </w:rPr>
        <w:t>.03</w:t>
      </w:r>
      <w:r w:rsidR="00A643E1">
        <w:rPr>
          <w:rFonts w:ascii="Cambria" w:hAnsi="Cambria" w:cs="Arial"/>
          <w:color w:val="000000"/>
          <w:sz w:val="20"/>
          <w:szCs w:val="20"/>
        </w:rPr>
        <w:t>.</w:t>
      </w:r>
      <w:r w:rsidR="00DA7273">
        <w:rPr>
          <w:rFonts w:ascii="Cambria" w:hAnsi="Cambria" w:cs="Arial"/>
          <w:color w:val="000000"/>
          <w:sz w:val="20"/>
          <w:szCs w:val="20"/>
        </w:rPr>
        <w:t>20</w:t>
      </w:r>
      <w:r w:rsidR="00965DE1">
        <w:rPr>
          <w:rFonts w:ascii="Cambria" w:hAnsi="Cambria" w:cs="Arial"/>
          <w:color w:val="000000"/>
          <w:sz w:val="20"/>
          <w:szCs w:val="20"/>
        </w:rPr>
        <w:t>20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8703B0" w:rsidRPr="00520DAE" w:rsidRDefault="008703B0" w:rsidP="008703B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8703B0" w:rsidRPr="00520DAE" w:rsidRDefault="008703B0" w:rsidP="008703B0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:rsidR="008703B0" w:rsidRPr="004B74C2" w:rsidRDefault="008703B0" w:rsidP="008703B0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B74C2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:rsidR="008703B0" w:rsidRDefault="008703B0" w:rsidP="008703B0">
      <w:pPr>
        <w:pStyle w:val="Bezodstpw"/>
        <w:shd w:val="clear" w:color="auto" w:fill="BFBFBF" w:themeFill="background1" w:themeFillShade="BF"/>
        <w:jc w:val="center"/>
        <w:rPr>
          <w:rFonts w:ascii="Cambria" w:hAnsi="Cambria" w:cs="Tahoma"/>
          <w:b/>
          <w:bCs/>
          <w:iCs/>
          <w:sz w:val="24"/>
          <w:szCs w:val="24"/>
        </w:rPr>
      </w:pPr>
    </w:p>
    <w:p w:rsidR="008703B0" w:rsidRPr="00BE0412" w:rsidRDefault="008703B0" w:rsidP="008703B0">
      <w:pPr>
        <w:shd w:val="clear" w:color="auto" w:fill="BFBFBF"/>
        <w:spacing w:after="0"/>
        <w:jc w:val="center"/>
        <w:rPr>
          <w:rFonts w:ascii="Cambria" w:eastAsia="Calibri" w:hAnsi="Cambria"/>
          <w:b/>
          <w:sz w:val="20"/>
          <w:szCs w:val="20"/>
        </w:rPr>
      </w:pPr>
      <w:r w:rsidRPr="00257875">
        <w:rPr>
          <w:rFonts w:ascii="Cambria" w:hAnsi="Cambria" w:cs="Tahoma"/>
          <w:b/>
          <w:sz w:val="20"/>
          <w:szCs w:val="20"/>
        </w:rPr>
        <w:t>„</w:t>
      </w:r>
      <w:bookmarkStart w:id="0" w:name="_Hlk508890835"/>
      <w:bookmarkStart w:id="1" w:name="_Hlk508891479"/>
      <w:bookmarkStart w:id="2" w:name="_Hlk496099905"/>
      <w:bookmarkStart w:id="3" w:name="_Hlk511128119"/>
      <w:r w:rsidRPr="00BE0412">
        <w:rPr>
          <w:rFonts w:ascii="Cambria" w:eastAsia="Calibri" w:hAnsi="Cambria"/>
          <w:b/>
          <w:sz w:val="20"/>
          <w:szCs w:val="20"/>
        </w:rPr>
        <w:t xml:space="preserve">Dostawa z </w:t>
      </w:r>
      <w:r w:rsidRPr="00BE0412">
        <w:rPr>
          <w:rFonts w:ascii="Cambria" w:eastAsia="Calibri" w:hAnsi="Cambria"/>
          <w:b/>
          <w:bCs/>
          <w:sz w:val="20"/>
          <w:szCs w:val="20"/>
        </w:rPr>
        <w:t xml:space="preserve">montażem </w:t>
      </w:r>
      <w:r w:rsidRPr="00BE0412">
        <w:rPr>
          <w:rFonts w:ascii="Cambria" w:eastAsia="Calibri" w:hAnsi="Cambria"/>
          <w:b/>
          <w:sz w:val="20"/>
          <w:szCs w:val="20"/>
        </w:rPr>
        <w:t xml:space="preserve">kolektorów słonecznych na terenie </w:t>
      </w:r>
      <w:bookmarkEnd w:id="0"/>
      <w:bookmarkEnd w:id="1"/>
      <w:bookmarkEnd w:id="2"/>
      <w:bookmarkEnd w:id="3"/>
      <w:r w:rsidRPr="00BE0412">
        <w:rPr>
          <w:rFonts w:ascii="Cambria" w:eastAsia="Calibri" w:hAnsi="Cambria"/>
          <w:b/>
          <w:sz w:val="20"/>
          <w:szCs w:val="20"/>
        </w:rPr>
        <w:t>Gminy Złota</w:t>
      </w:r>
      <w:r w:rsidRPr="00257875">
        <w:rPr>
          <w:rFonts w:ascii="Cambria" w:hAnsi="Cambria" w:cs="Tahoma"/>
          <w:b/>
          <w:sz w:val="20"/>
          <w:szCs w:val="20"/>
        </w:rPr>
        <w:t>”</w:t>
      </w:r>
    </w:p>
    <w:p w:rsidR="008703B0" w:rsidRDefault="008703B0" w:rsidP="008703B0">
      <w:pPr>
        <w:pStyle w:val="Bezodstpw"/>
        <w:jc w:val="both"/>
        <w:rPr>
          <w:rFonts w:ascii="Cambria" w:hAnsi="Cambria" w:cs="Tahoma"/>
          <w:b/>
          <w:sz w:val="20"/>
          <w:szCs w:val="20"/>
          <w:lang w:eastAsia="ar-SA"/>
        </w:rPr>
      </w:pPr>
    </w:p>
    <w:p w:rsidR="008703B0" w:rsidRDefault="008703B0" w:rsidP="008703B0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>
        <w:rPr>
          <w:rFonts w:ascii="Cambria" w:hAnsi="Cambria"/>
          <w:sz w:val="20"/>
          <w:szCs w:val="20"/>
        </w:rPr>
        <w:t xml:space="preserve"> 2</w:t>
      </w:r>
      <w:r w:rsidR="000C2C05">
        <w:rPr>
          <w:rFonts w:ascii="Cambria" w:hAnsi="Cambria"/>
          <w:sz w:val="20"/>
          <w:szCs w:val="20"/>
        </w:rPr>
        <w:t>, 4a i 4</w:t>
      </w:r>
      <w:r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>
        <w:rPr>
          <w:rStyle w:val="Pogrubienie"/>
          <w:rFonts w:ascii="Cambria" w:hAnsi="Cambria" w:cs="Arial"/>
          <w:b w:val="0"/>
          <w:sz w:val="20"/>
          <w:szCs w:val="20"/>
        </w:rPr>
        <w:t>1843</w:t>
      </w:r>
      <w:r w:rsidRPr="00520DAE">
        <w:rPr>
          <w:rFonts w:ascii="Cambria" w:hAnsi="Cambria"/>
          <w:sz w:val="20"/>
          <w:szCs w:val="20"/>
        </w:rPr>
        <w:t xml:space="preserve"> – dalej ustawy)</w:t>
      </w:r>
      <w:r>
        <w:rPr>
          <w:rFonts w:ascii="Cambria" w:hAnsi="Cambria"/>
          <w:sz w:val="20"/>
          <w:szCs w:val="20"/>
        </w:rPr>
        <w:t xml:space="preserve"> udziela odpowiedzi na zadane pytania</w:t>
      </w:r>
      <w:r w:rsidR="000C2C05">
        <w:rPr>
          <w:rFonts w:ascii="Cambria" w:hAnsi="Cambria"/>
          <w:sz w:val="20"/>
          <w:szCs w:val="20"/>
        </w:rPr>
        <w:t xml:space="preserve"> oraz modyfikuje treść SIWZ</w:t>
      </w:r>
      <w:r>
        <w:rPr>
          <w:rFonts w:ascii="Cambria" w:hAnsi="Cambria"/>
          <w:sz w:val="20"/>
          <w:szCs w:val="20"/>
        </w:rPr>
        <w:t>:</w:t>
      </w:r>
    </w:p>
    <w:p w:rsidR="008703B0" w:rsidRDefault="008703B0" w:rsidP="008703B0">
      <w:pPr>
        <w:pStyle w:val="Tekstpodstawowy"/>
        <w:tabs>
          <w:tab w:val="left" w:pos="567"/>
        </w:tabs>
        <w:spacing w:after="0"/>
        <w:jc w:val="both"/>
        <w:rPr>
          <w:rFonts w:ascii="Cambria" w:hAnsi="Cambria" w:cs="Arial"/>
          <w:b/>
          <w:sz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1:</w:t>
      </w:r>
    </w:p>
    <w:p w:rsidR="008703B0" w:rsidRPr="00AD52B0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D52B0">
        <w:rPr>
          <w:rFonts w:ascii="Cambria" w:hAnsi="Cambria" w:cs="Tahoma"/>
          <w:bCs/>
          <w:sz w:val="20"/>
          <w:szCs w:val="20"/>
          <w:lang w:bidi="pl-PL"/>
        </w:rPr>
        <w:t xml:space="preserve">Zamawiający w opisie przedmiotu określił parametr dla kolektorów płaskich </w:t>
      </w:r>
      <w:r w:rsidRPr="00AD52B0">
        <w:rPr>
          <w:rFonts w:ascii="Cambria" w:hAnsi="Cambria" w:cs="Tahoma"/>
          <w:bCs/>
          <w:i/>
          <w:iCs/>
          <w:sz w:val="20"/>
          <w:szCs w:val="20"/>
          <w:lang w:bidi="pl-PL"/>
        </w:rPr>
        <w:t>minimalna powierzchnia brutto kolektorów 2,5 m</w:t>
      </w:r>
      <w:r w:rsidRPr="00AD52B0">
        <w:rPr>
          <w:rFonts w:ascii="Cambria" w:hAnsi="Cambria" w:cs="Tahoma"/>
          <w:bCs/>
          <w:i/>
          <w:iCs/>
          <w:sz w:val="20"/>
          <w:szCs w:val="20"/>
          <w:vertAlign w:val="superscript"/>
          <w:lang w:bidi="pl-PL"/>
        </w:rPr>
        <w:t>2</w:t>
      </w:r>
      <w:r w:rsidRPr="00AD52B0">
        <w:rPr>
          <w:rFonts w:ascii="Cambria" w:hAnsi="Cambria" w:cs="Tahoma"/>
          <w:bCs/>
          <w:i/>
          <w:iCs/>
          <w:sz w:val="20"/>
          <w:szCs w:val="20"/>
          <w:lang w:bidi="pl-PL"/>
        </w:rPr>
        <w:t>.</w:t>
      </w:r>
      <w:r w:rsidRPr="00AD52B0">
        <w:rPr>
          <w:rFonts w:ascii="Cambria" w:hAnsi="Cambria" w:cs="Tahoma"/>
          <w:bCs/>
          <w:sz w:val="20"/>
          <w:szCs w:val="20"/>
          <w:lang w:bidi="pl-PL"/>
        </w:rPr>
        <w:t xml:space="preserve"> Taki wymóg nie posiada żadnego uzasadnienia technicznego, szczególnie jeżeli Zamawiający określił minimalną moc urządzenia jakiej wymaga, a ta zawsze jest uzależniona od powierzchni kolektora. Na rynku dostępne są kolektory spełniające wszystkie wymagania minimalne i jednocześnie posiadające mniejszą powierzchnię niż minimalna wymagana przez Zmawiającego, co świadczy o wysokiej wydajności takich kolektorów. Wobec powyższego Zamawiający ograniczając parametr powierzchni całkowitej od dołu, ogranicza możliwość zastosowana lepszych - sprawniejszych urządzeń. Takie działanie Zamawiającego prowadzi do ograniczenia uczciwej konkurencji oraz z racji korzystania ze środków publicznych jest działaniem na szkodę interesu społecznego.</w:t>
      </w:r>
    </w:p>
    <w:p w:rsidR="008703B0" w:rsidRPr="00AD52B0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D52B0">
        <w:rPr>
          <w:rFonts w:ascii="Cambria" w:hAnsi="Cambria" w:cs="Tahoma"/>
          <w:bCs/>
          <w:sz w:val="20"/>
          <w:szCs w:val="20"/>
          <w:lang w:bidi="pl-PL"/>
        </w:rPr>
        <w:t>Z uwagi na powyższe wnosimy o wykreślenie parametru minimalnej powierzchni brutto, pod warunkiem spełnienia pozostałych parametrów minimalnych.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5279BE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określił minimalną powierzchnię brutto ponieważ, następstwem instalowania kolektorów o powierzchni przekraczającej możliwość odbioru ciepła przez pojemność podgrzewaczy wówczas dochodzi do przegrzania się instalacji solarnej co może nieść za sobą skutek zapowietrzenia się instalacji i awarii. Na rynku istnieje wiele produktów spełniających wymogi dokumentacji projektowej, w związku z powyższym Zamawiający pozostawia wymóg maksymalnej powierzchni bez zmian.</w:t>
      </w:r>
      <w:r w:rsidR="008101AA">
        <w:rPr>
          <w:rFonts w:ascii="Cambria" w:hAnsi="Cambria" w:cs="Tahoma"/>
          <w:b/>
          <w:bCs/>
          <w:sz w:val="20"/>
          <w:szCs w:val="20"/>
        </w:rPr>
        <w:t xml:space="preserve"> </w:t>
      </w:r>
    </w:p>
    <w:p w:rsidR="008703B0" w:rsidRPr="001E0C3D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2:</w:t>
      </w:r>
    </w:p>
    <w:p w:rsidR="008703B0" w:rsidRPr="00AD52B0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  <w:r w:rsidRPr="00AD52B0">
        <w:rPr>
          <w:rFonts w:ascii="Cambria" w:hAnsi="Cambria" w:cs="Tahoma"/>
          <w:bCs/>
          <w:sz w:val="20"/>
          <w:szCs w:val="20"/>
        </w:rPr>
        <w:t>Zwracamy uwagę, że parametr minimalnej grubości izolacji jest parametrem zupełnie, nieuzasadnionym z punktu widzenia obiektywnych potrzeb Zamawiającego. Ponieważ zostały określone parametry strat ciepła w kolektorze w postaci współczynników strat a1 i a2, na których wartość bezpośrednio przekłada się grubości i jakość izolacji, gdyż temu one służą. Współczynniki strat są wyznaczane zgodnie z wymogami normy dla produktu, który posiada określoną konstrukcję, a w tym grubość i rodzaj izolacji.</w:t>
      </w:r>
    </w:p>
    <w:p w:rsidR="008703B0" w:rsidRPr="00AD52B0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  <w:r w:rsidRPr="00AD52B0">
        <w:rPr>
          <w:rFonts w:ascii="Cambria" w:hAnsi="Cambria" w:cs="Tahoma"/>
          <w:bCs/>
          <w:sz w:val="20"/>
          <w:szCs w:val="20"/>
        </w:rPr>
        <w:t>Prosimy o wykreślenie wymagania, aby izolacja w kolektorze posiadała grubość mini. 50 mm, jako nieadekwatnego do przedmiotu zamówienia, w świetle innych wymaganych parametrów, takich jak współczynniki strat a1 i a2.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oczekuje kolektorów posiadających jak najwyższe parametrach techniczne oraz wykonanych z możliwie z najlepszych materiałów, w związku z powyższym, wymagana izolacja dolna kolektora pozostaje na poziomie minimum 50mm.</w:t>
      </w:r>
      <w:r w:rsidR="008101AA">
        <w:rPr>
          <w:rFonts w:ascii="Cambria" w:hAnsi="Cambria" w:cs="Tahoma"/>
          <w:b/>
          <w:bCs/>
          <w:sz w:val="20"/>
          <w:szCs w:val="20"/>
        </w:rPr>
        <w:t xml:space="preserve"> 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3:</w:t>
      </w:r>
    </w:p>
    <w:p w:rsidR="008703B0" w:rsidRPr="00524BF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 xml:space="preserve">Zamawiający w opisie przedmiotu zamówienia określił, aby kolektor słoneczny posiadał: układ hydrauliczny meander lub harfę podwójną, nie dopuszczając do zastosowania najpowszechniej </w:t>
      </w:r>
      <w:r w:rsidRPr="00524BF6">
        <w:rPr>
          <w:rFonts w:ascii="Cambria" w:hAnsi="Cambria" w:cs="Tahoma"/>
          <w:bCs/>
          <w:sz w:val="20"/>
          <w:szCs w:val="20"/>
          <w:lang w:bidi="pl-PL"/>
        </w:rPr>
        <w:lastRenderedPageBreak/>
        <w:t>stosowanego rozwiązania jakim jest układ harfy pojedynczej. Pragniemy zwrócić uwagę, że kolektory o budowie harfy podwójnej są zdecydowanie gorszym rozwiązaniem niż proponowany przez nas kolektor o budowie harfy pojedynczej, chociażby w następujących aspektach:</w:t>
      </w:r>
    </w:p>
    <w:p w:rsidR="008703B0" w:rsidRPr="00524BF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>Oporów przepływu- zdecydowanie najgorszym rozwiązaniem jest właśnie podwójna harfa, albowiem po pierwsze wymaga podłączenia szeregowego, ale przy podłączeniu kolektorów (już 2 szt. ) czterokrotnie zwiększa opory. Zmniejszenie przepływu wpływa na wzrost temperatury i zmniejsza efektywność odbioru energii słonecznej.</w:t>
      </w:r>
    </w:p>
    <w:p w:rsidR="008703B0" w:rsidRPr="00524BF6" w:rsidRDefault="008703B0" w:rsidP="008703B0">
      <w:pPr>
        <w:pStyle w:val="Akapitzlist"/>
        <w:numPr>
          <w:ilvl w:val="0"/>
          <w:numId w:val="36"/>
        </w:numPr>
        <w:spacing w:after="0"/>
        <w:ind w:left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>Odbioru ciepła z płyty absorbera -w przypadku podwójnej harfy istnieje zwiększone ryzyko zablokowania przepływu w części absorbera przez powietrze.</w:t>
      </w:r>
    </w:p>
    <w:p w:rsidR="008703B0" w:rsidRPr="00524BF6" w:rsidRDefault="008703B0" w:rsidP="008703B0">
      <w:pPr>
        <w:numPr>
          <w:ilvl w:val="0"/>
          <w:numId w:val="36"/>
        </w:num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>Zdolność opróżniania w sytuacji braku energii -harfa podwójna w kolektorze wyposażonych wyłącznie w króćce górne powoduje, iż usunięcie cieczy w przypadku sytuacji zatrzymania cyrkulacji w instalacji jest praktycznie niemożliwe.</w:t>
      </w:r>
    </w:p>
    <w:p w:rsidR="008703B0" w:rsidRPr="00524BF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>Jednocześnie zwracamy uwagę, iż z tych przyczyn zdecydowana mniejszość oferowanych kolektorów (mniej niż 10% ) to kolektory z rozwiązaniem harfy podwójnej.</w:t>
      </w:r>
    </w:p>
    <w:p w:rsidR="008703B0" w:rsidRPr="00524BF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524BF6">
        <w:rPr>
          <w:rFonts w:ascii="Cambria" w:hAnsi="Cambria" w:cs="Tahoma"/>
          <w:bCs/>
          <w:sz w:val="20"/>
          <w:szCs w:val="20"/>
          <w:lang w:bidi="pl-PL"/>
        </w:rPr>
        <w:t>W związku z powyższym wnosimy o dopuszczenie do udziału w niniejszym postępowaniu kolektorów o układzie hydraulicznym harfy pojedynczej.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 xml:space="preserve">Zamawiający oczekuje kolektorów posiadających jak najwyższe parametrach techniczne oraz wykonanych z możliwie z najlepszych materiałów, w związku z powyższym, wymagana aby rury przyspawane laserowo do absorbera były ułożone w sposób podwójnej harfy lub meandra.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4: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W dokumentacji technicznej podgrzewacza ciepłej wody projektant dokonuje opisu: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Współczynnik przenikania ciepła izolacji zbiornika zbadany wg normy EN 12664:2001, przez akredytowane laboratorium, wynosi maximum 0,0205 W/</w:t>
      </w:r>
      <w:proofErr w:type="spellStart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mK</w:t>
      </w:r>
      <w:proofErr w:type="spellEnd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 przy AT =10 [°C], oraz maksymalnie 0,0228 W/</w:t>
      </w:r>
      <w:proofErr w:type="spellStart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mK</w:t>
      </w:r>
      <w:proofErr w:type="spellEnd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 przy AT =30[°C] lub klasa energetyczna A.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Wymagane parametry techniczne podgrzewacza c.w.u.: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dopuszczalna temperatura po stronie solarnej: min. 150oC,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dopuszczalna temperatura po stronie grzewczej: min. 110oC,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dopuszczalna temperatura po stronie wody użytkowej: min. 95oC,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dopuszczalne nadciśnienie robocze w obiegu solarnym: min. 10 bar,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dopuszczalne nadciśnienie robocze po stronie wody grzewczej: min. 10 bar,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i/>
          <w:iCs/>
          <w:sz w:val="20"/>
          <w:szCs w:val="20"/>
          <w:lang w:bidi="pl-PL"/>
        </w:rPr>
      </w:pPr>
      <w:r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- </w:t>
      </w:r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 xml:space="preserve">dopuszczalne nadciśnienie robocze w obiegu </w:t>
      </w:r>
      <w:proofErr w:type="spellStart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c.w.u</w:t>
      </w:r>
      <w:proofErr w:type="spellEnd"/>
      <w:r w:rsidRPr="00A87736">
        <w:rPr>
          <w:rFonts w:ascii="Cambria" w:hAnsi="Cambria" w:cs="Tahoma"/>
          <w:bCs/>
          <w:i/>
          <w:iCs/>
          <w:sz w:val="20"/>
          <w:szCs w:val="20"/>
          <w:lang w:bidi="pl-PL"/>
        </w:rPr>
        <w:t>: min. 10 bar”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Nie jasnym jest dlaczego projektant w ramach rozwiązań równoważnych stawia na równi „Współczynnik przenikania ciepła izolacji zbiornika zbadany wg normy PN-EN 12664:2001 lub równoważnej” z klasą energetyczną A podgrzewacza. Takie sformułowanie opisu wymagań, nie jest w stosunku do siebie w żadnym stopniu równoważne i jest manipulacją mającą na celu zachowanie pozorów dopuszczenia konkurencyjnych produktów. Spełnianie, nieznaczącego z punktu widzenia użytkownika parametru jakim jest współczynnik przewodzenia ciepła, charakterystycznego dla konkretnego materiału z którego wykonana została izolacja podgrzewacza, nie może być porównywane z klasą energetyczną podgrzewacza. Wykorzystując obecne zapisy można zamontować tańsze podgrzewacze klasy energetycznej B lub C.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Kolejna niejasność to stawianie wymogu, aby badanie współczynnika przewodzenia ciepła dla izolacji podgrzewacza było przeprowadzone według normy PN-EN12664:2001 dla różnicy temperatur (AT) 10°C i 30°C. Już w samej tej normie wskazano, że dla materiału o wielkości oporu cieplnego większego niż 0,5 m</w:t>
      </w:r>
      <w:r w:rsidRPr="00A87736">
        <w:rPr>
          <w:rFonts w:ascii="Cambria" w:hAnsi="Cambria" w:cs="Tahoma"/>
          <w:bCs/>
          <w:sz w:val="20"/>
          <w:szCs w:val="20"/>
          <w:vertAlign w:val="superscript"/>
          <w:lang w:bidi="pl-PL"/>
        </w:rPr>
        <w:t>2</w:t>
      </w:r>
      <w:r w:rsidRPr="00A87736">
        <w:rPr>
          <w:rFonts w:ascii="Cambria" w:hAnsi="Cambria" w:cs="Tahoma"/>
          <w:bCs/>
          <w:sz w:val="20"/>
          <w:szCs w:val="20"/>
          <w:lang w:bidi="pl-PL"/>
        </w:rPr>
        <w:t xml:space="preserve">K/W, a takim jest izolacja podgrzewacza, zalecane jest przeprowadzenie badania współczynnika przewodzenia według normy EN 12667. Powszechnie dla urządzeń związanych z ogrzewaniem, w celu porównania cech materiałów izolacyjnych, współczynnik przewodności cieplnej jest wyznaczany dla temperatury 40°C. Wynika to z temperatury pracy urządzenia, a w przypadku podgrzewacza wody </w:t>
      </w:r>
      <w:r w:rsidRPr="00A87736">
        <w:rPr>
          <w:rFonts w:ascii="Cambria" w:hAnsi="Cambria" w:cs="Tahoma"/>
          <w:bCs/>
          <w:sz w:val="20"/>
          <w:szCs w:val="20"/>
          <w:lang w:bidi="pl-PL"/>
        </w:rPr>
        <w:lastRenderedPageBreak/>
        <w:t>użytkowej, jest to najniższa temperatura wody nadającej się do wykorzystania. Zamawiający stosując powyższy wymóg narusza warunki konkurencyjności, ponieważ zmusza innych producentów do dopasowywania się do nieracjonalnych, niestosowanych i niespotykanych wymagań. Dodatkowo projektant wymusza ograniczenie co do wymiarów podgrzewacza, co przekłada się na pogorszenie efektywność działania eksploatacji instalacji solarnych i w efekcie działa na szkodę Zamawiającego, jak i użytkowników.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W związku z wykazaną powyżej manipulacją wymaganiami przetargowymi oraz błędami merytorycznymi w zakresie opisu przedmiotu zamówienia, wnosimy o</w:t>
      </w:r>
    </w:p>
    <w:p w:rsidR="008703B0" w:rsidRDefault="008703B0" w:rsidP="008703B0">
      <w:pPr>
        <w:numPr>
          <w:ilvl w:val="0"/>
          <w:numId w:val="38"/>
        </w:num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usuniecie wymagania co do błędnych współczynników przenikania ciepła,</w:t>
      </w:r>
    </w:p>
    <w:p w:rsidR="008703B0" w:rsidRPr="00A87736" w:rsidRDefault="008703B0" w:rsidP="008703B0">
      <w:pPr>
        <w:numPr>
          <w:ilvl w:val="0"/>
          <w:numId w:val="38"/>
        </w:num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postawienie jasnego i jednoznacznego wymogu co do klasy energetycznej podgrzewaczy.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 xml:space="preserve">Zamawiający podtrzymuje zapisy dotyczące podgrzewaczy solarnych. Zamawiający wymaga stosowania materiałów i urządzeń o jak najlepszych parametrach. Na rynku istnieje wiele produktów spełniających wymogi dokumentacji projektowej.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5: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Zwracamy, uwagę, że wymóg odporności temperaturowej wężownicy solarnej min. 150°C nie posiada uzasadnienia technicznego, gdyż taka temperatura nie występuje w podgrzewaczu, w żadnych warunkach. Jej wystąpienie wiązałoby się ze zniszczeniem pozostałych elementów instalacji, takich jak np. naczynia przeponowe.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Wnosimy o dopuszczenie do zastosowania podgrzewaczy o typowej wartości dopuszczalnej temperatury pracy wężownicy solarnej nie mniejszej niż 110°C, spełniających pozostałe parametry minimalne.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 xml:space="preserve">Zamawiający podtrzymuje zapisy dotyczące podgrzewaczy solarnych. Zamawiający wymaga stosowania materiałów i urządzeń o jak najlepszych parametrach. Wymóg wytrzymałości wężownicy solarnej powyżej 150stC jest uzasadniony temperaturą, jaka może być wytworzona przez kolektor słoneczny. Na rynku istnieje wiele produktów spełniających wymogi dokumentacji projektowej. 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6: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 xml:space="preserve">Prosimy o potwierdzenie, że zamawiający dopuszcza do zastosowania zawór </w:t>
      </w:r>
      <w:proofErr w:type="spellStart"/>
      <w:r w:rsidRPr="00A87736">
        <w:rPr>
          <w:rFonts w:ascii="Cambria" w:hAnsi="Cambria" w:cs="Tahoma"/>
          <w:bCs/>
          <w:sz w:val="20"/>
          <w:szCs w:val="20"/>
          <w:lang w:bidi="pl-PL"/>
        </w:rPr>
        <w:t>antypoparzeniowy</w:t>
      </w:r>
      <w:proofErr w:type="spellEnd"/>
      <w:r w:rsidRPr="00A87736">
        <w:rPr>
          <w:rFonts w:ascii="Cambria" w:hAnsi="Cambria" w:cs="Tahoma"/>
          <w:bCs/>
          <w:sz w:val="20"/>
          <w:szCs w:val="20"/>
          <w:lang w:bidi="pl-PL"/>
        </w:rPr>
        <w:t xml:space="preserve"> o zakresie temp. 35-60°C z króćcami przyłączeniowymi minimum %” i k</w:t>
      </w:r>
      <w:r w:rsidRPr="00A87736">
        <w:rPr>
          <w:rFonts w:ascii="Cambria" w:hAnsi="Cambria" w:cs="Tahoma"/>
          <w:bCs/>
          <w:sz w:val="20"/>
          <w:szCs w:val="20"/>
          <w:vertAlign w:val="subscript"/>
          <w:lang w:bidi="pl-PL"/>
        </w:rPr>
        <w:t>vs</w:t>
      </w:r>
      <w:r w:rsidRPr="00A87736">
        <w:rPr>
          <w:rFonts w:ascii="Cambria" w:hAnsi="Cambria" w:cs="Tahoma"/>
          <w:bCs/>
          <w:sz w:val="20"/>
          <w:szCs w:val="20"/>
          <w:lang w:bidi="pl-PL"/>
        </w:rPr>
        <w:t>=1,5 m</w:t>
      </w:r>
      <w:r w:rsidRPr="00A87736">
        <w:rPr>
          <w:rFonts w:ascii="Cambria" w:hAnsi="Cambria" w:cs="Tahoma"/>
          <w:bCs/>
          <w:sz w:val="20"/>
          <w:szCs w:val="20"/>
          <w:vertAlign w:val="superscript"/>
          <w:lang w:bidi="pl-PL"/>
        </w:rPr>
        <w:t>3</w:t>
      </w:r>
      <w:r w:rsidRPr="00A87736">
        <w:rPr>
          <w:rFonts w:ascii="Cambria" w:hAnsi="Cambria" w:cs="Tahoma"/>
          <w:bCs/>
          <w:sz w:val="20"/>
          <w:szCs w:val="20"/>
          <w:lang w:bidi="pl-PL"/>
        </w:rPr>
        <w:t>/h.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5279BE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dopuszcza zawór termostatyczny w zakresie 35-60stC, kvs=1,5m3/h, jeżeli Wykonawca dodatkowo wykona bajpas zaworu termostatycznego na którym będzie dodatkowo zawór kulowy pozwalający na dokonanie przegrzewu instalacji CWU.</w:t>
      </w:r>
      <w:r w:rsidR="005279BE">
        <w:rPr>
          <w:rFonts w:ascii="Cambria" w:hAnsi="Cambria" w:cs="Tahoma"/>
          <w:b/>
          <w:bCs/>
          <w:sz w:val="20"/>
          <w:szCs w:val="20"/>
        </w:rPr>
        <w:t xml:space="preserve">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Pytanie nr 7:</w:t>
      </w:r>
    </w:p>
    <w:p w:rsidR="008703B0" w:rsidRPr="00A87736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  <w:lang w:bidi="pl-PL"/>
        </w:rPr>
      </w:pPr>
      <w:r w:rsidRPr="00A87736">
        <w:rPr>
          <w:rFonts w:ascii="Cambria" w:hAnsi="Cambria" w:cs="Tahoma"/>
          <w:bCs/>
          <w:sz w:val="20"/>
          <w:szCs w:val="20"/>
          <w:lang w:bidi="pl-PL"/>
        </w:rPr>
        <w:t>Prosimy o potwierdzenie, że dostawa i montaż modułów LAN jest ob</w:t>
      </w:r>
      <w:r>
        <w:rPr>
          <w:rFonts w:ascii="Cambria" w:hAnsi="Cambria" w:cs="Tahoma"/>
          <w:bCs/>
          <w:sz w:val="20"/>
          <w:szCs w:val="20"/>
          <w:lang w:bidi="pl-PL"/>
        </w:rPr>
        <w:t>jęta niniejszym postępowaniem i </w:t>
      </w:r>
      <w:r w:rsidRPr="00A87736">
        <w:rPr>
          <w:rFonts w:ascii="Cambria" w:hAnsi="Cambria" w:cs="Tahoma"/>
          <w:bCs/>
          <w:sz w:val="20"/>
          <w:szCs w:val="20"/>
          <w:lang w:bidi="pl-PL"/>
        </w:rPr>
        <w:t>dotyczy wszystkich instalacji solarnych.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nie wymaga dostawy modemów LAN. Wymaga aby sterownik posiadał możliwość zliczania uzysków ciepła za pomocą różnicy temperatury, przechowywał informację dotyczące ilości uzysków w okresie trwania projektu oraz miał możliwość sczytania informacji.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8:</w:t>
      </w:r>
    </w:p>
    <w:p w:rsidR="008703B0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467DAB">
        <w:rPr>
          <w:rFonts w:ascii="Cambria" w:hAnsi="Cambria" w:cs="Arial"/>
          <w:color w:val="000000"/>
          <w:sz w:val="20"/>
          <w:szCs w:val="20"/>
        </w:rPr>
        <w:t>Prosimy o potwierdzenie, że montaż i dostawa grzałki dla instalacji solarnych nie jest objęty przedmiotem zamówienia.</w:t>
      </w:r>
    </w:p>
    <w:p w:rsidR="00663F2C" w:rsidRPr="00467DAB" w:rsidRDefault="00663F2C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663F2C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nie wymaga montażu grzałki. Mieszkaniec może zlecić montaż grzałki do Wykonawcy.</w:t>
      </w:r>
    </w:p>
    <w:p w:rsidR="00663F2C" w:rsidRPr="00663F2C" w:rsidRDefault="00663F2C" w:rsidP="00663F2C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9: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Zamawiający wymaga reduktora ciśnienia w każdej instalacji?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663F2C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 xml:space="preserve">Zamawiający potwierdza, że dla każdej instalacji wymagany jest montaż reduktora ciśnienia. Koszt ten leży po stronie Wykonawcy. </w:t>
      </w:r>
    </w:p>
    <w:p w:rsidR="00663F2C" w:rsidRPr="00663F2C" w:rsidRDefault="00663F2C" w:rsidP="00663F2C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10: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jeżeli Wykonawca będzie stosował rury PP, nie będzie konieczności dodatkowego dawania izolacji na rurach ZW, CWU i CO.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E51EDB" w:rsidRPr="007D07E2" w:rsidRDefault="00E51EDB" w:rsidP="00E51EDB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 xml:space="preserve">Zamawiający wymaga, aby dla rur PP </w:t>
      </w:r>
      <w:proofErr w:type="spellStart"/>
      <w:r w:rsidRPr="007D07E2">
        <w:rPr>
          <w:rFonts w:ascii="Cambria" w:hAnsi="Cambria" w:cs="Tahoma"/>
          <w:b/>
          <w:bCs/>
          <w:sz w:val="20"/>
          <w:szCs w:val="20"/>
        </w:rPr>
        <w:t>Stabi</w:t>
      </w:r>
      <w:proofErr w:type="spellEnd"/>
      <w:r w:rsidRPr="007D07E2">
        <w:rPr>
          <w:rFonts w:ascii="Cambria" w:hAnsi="Cambria" w:cs="Tahoma"/>
          <w:b/>
          <w:bCs/>
          <w:sz w:val="20"/>
          <w:szCs w:val="20"/>
        </w:rPr>
        <w:t xml:space="preserve"> na podłączeniu zasobnika solarnego do instalacji centralnego ogrzewania (CO), tj. na podłączeniu górnej wężownicy zasobnika solarnego, Wykonawca zastosował izolację PE o grubości minimum 9mm.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11: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modem do podłączenia instalacji solarnej  do Internetu powinien być dostarczony i podłączony wyłącznie w 10 lokalizacjach wskazanych przez Zamawiającego. W pozostałych przypadkach modemy nie są wymagane.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potwierdza.</w:t>
      </w:r>
    </w:p>
    <w:p w:rsidR="00E51EDB" w:rsidRDefault="00E51EDB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12: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na dzień podpisania umowy Zamawiający będzie już posiadał kompletną listę z minimum 90% uczestnikami, u których będzie montaż instalacji OZE. Lista będzie zawierała osoby, u których można zacząć od razu montaże.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dysponuje kompletną listą.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13: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 że do obowiązków mieszkańca jest doprowadzenie rur ciepłej wody użytkowej, centralnego ogrzewania i zimnej wody do miejsca montażu zbiornika CWU oraz zainstalowanie podwójnego gniazda elektrycznego zabezpieczone zgodnie z przepisami oraz z poprawnie wykonanym uziemieniem.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>Zamawiający potwierdza opisane w pytaniu obowiązki mieszkańca.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14: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Zamawiający nie będzie wymagał prowadzenia dziennika budowy jeśli nie jest to narzucone przez nadrzędne przepisy ogólnobudowlane.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potwierdza, że nie będzie wymagał prowadzenia dziennika budowy jeśli nie jest to narzucone przez nadrzędne przepisy ogólnobudowlane.</w:t>
      </w: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15: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w przypadku rezygnacji w udziału w projekcie Beneficjentów w końcowym etapie prac rozważanym może być wydłużenie terminu realizacji danego zadania.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 xml:space="preserve">Zamawiający każdą sytuację uniemożliwiającą terminową realizację zadania będzie rozważał indywidulanie. Rezygnacja Beneficjentów może być jednym z powodów wydłużenia terminu.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16: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demontaż istniejącego zasobnika c.w.u. leży po stronie Beneficjenta.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 xml:space="preserve">Zamawiający informuje, że demontaż istniejącego zasobnika leży po stronie Wykonawcy. Zasobnik pozostaje do dyspozycji Beneficjenta.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17:</w:t>
      </w:r>
    </w:p>
    <w:p w:rsidR="008703B0" w:rsidRPr="00A22D39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A22D39">
        <w:rPr>
          <w:rFonts w:ascii="Cambria" w:hAnsi="Cambria" w:cs="Arial"/>
          <w:color w:val="000000"/>
          <w:sz w:val="20"/>
          <w:szCs w:val="20"/>
        </w:rPr>
        <w:t>Prosimy o potwierdzenie, że okres rękojmi dla każdej z umów wynosi 5 lat i nie jest zrównywany z okresem gwarancji udzielnych na urządzenia.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Zmawiający potwierdza, że okres rękojmi i gwarancji na prace montażowe to 60 miesięcy.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18:</w:t>
      </w:r>
    </w:p>
    <w:p w:rsidR="008703B0" w:rsidRPr="00C87C05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C87C05">
        <w:rPr>
          <w:rFonts w:ascii="Cambria" w:hAnsi="Cambria" w:cs="Arial"/>
          <w:color w:val="000000"/>
          <w:sz w:val="20"/>
          <w:szCs w:val="20"/>
        </w:rPr>
        <w:t>Prosimy o informację na jakim etapie Zamawiający wymaga przedstawienia osób na umowę o pracę. Zamawiający nie stawia wymogów w zakresie etatu zatrudnienia?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nie stawia wymogów w zakresie zatrudnienia osób na umowę o pracę. Wykonawca powinien postępować zgodnie z obowiązującymi przepisami.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19:</w:t>
      </w:r>
    </w:p>
    <w:p w:rsidR="008703B0" w:rsidRPr="00C87C05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C87C05">
        <w:rPr>
          <w:rFonts w:ascii="Cambria" w:hAnsi="Cambria" w:cs="Arial"/>
          <w:color w:val="000000"/>
          <w:sz w:val="20"/>
          <w:szCs w:val="20"/>
        </w:rPr>
        <w:t>Czy Zamawiający akceptuje fakt obciążenia kosztami niezasadnego wezwania serwisu w sytuacji, w której zgłoszenie serwisowe nie obejmowało elementów instalacji za</w:t>
      </w:r>
      <w:r>
        <w:rPr>
          <w:rFonts w:ascii="Cambria" w:hAnsi="Cambria" w:cs="Arial"/>
          <w:color w:val="000000"/>
          <w:sz w:val="20"/>
          <w:szCs w:val="20"/>
        </w:rPr>
        <w:t xml:space="preserve">montowanej przez </w:t>
      </w:r>
      <w:r w:rsidRPr="00C87C05">
        <w:rPr>
          <w:rFonts w:ascii="Cambria" w:hAnsi="Cambria" w:cs="Arial"/>
          <w:color w:val="000000"/>
          <w:sz w:val="20"/>
          <w:szCs w:val="20"/>
        </w:rPr>
        <w:t>Wykonawcę?   Wykonawcy niejednokrotnie spotykają się z sytuacją, w której wezwania serwisowe nie obejmują uszkodzeń związanych z wykonywaną instalacją, a zgłoszeniu podlegają wady instalacji nieobjętych zamówieniem, należących do beneficjenta. Zwracamy się z prośbą o uwzględnienie we wzorze umowy zapisu o możliwości obciążenia Zamawiającego odpowiedzialnością za niezasadne wykonanie serwisu w przypadku zgłoszenia wady niewykonanej przez Wykonawcę instalacji.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 xml:space="preserve">Zamawiający każdą sprawę zgłoszeniową będzie rozpatrywał indywidulanie. Zapisy umowy w tym zakresie nie ulegają zmianie.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20:</w:t>
      </w:r>
    </w:p>
    <w:p w:rsidR="008703B0" w:rsidRPr="0050548A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50548A">
        <w:rPr>
          <w:rFonts w:ascii="Cambria" w:hAnsi="Cambria" w:cs="Arial"/>
          <w:color w:val="000000"/>
          <w:sz w:val="20"/>
          <w:szCs w:val="20"/>
        </w:rPr>
        <w:t>Zwracamy się z prośbą o dopuszczenie możliwości złożenia ryczałtowej kalkulacji kosztów usunięcia najczęściej występujących usterek lub wad nieobjętych rękojmią lub gwarancją. Przyjęcie takiego rozwiązania w znaczący sposób obniży potencjalne koszty naprawy pozagwarancyjnej, z uwagi na brak konieczności uwzględnienia w kalkulacji kosztów dwukrotnego przejazdu na miejsce usterki, jednocześnie przyspieszając proces naprawy – serwisanci przystępują od razu do analizy uszkodzeń, nie wyceniając usterek.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 xml:space="preserve">Jeżeli zgłoszenia będą spowodowane nieprawidłowym użytkowaniem lub zdążeniem losowym, wówczas zamawiający dopuszcza taką </w:t>
      </w:r>
      <w:r w:rsidRPr="004224CB">
        <w:rPr>
          <w:rFonts w:ascii="Cambria" w:hAnsi="Cambria" w:cs="Tahoma"/>
          <w:b/>
          <w:bCs/>
          <w:sz w:val="20"/>
          <w:szCs w:val="20"/>
        </w:rPr>
        <w:t xml:space="preserve">możliwość.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21:</w:t>
      </w:r>
    </w:p>
    <w:p w:rsidR="008703B0" w:rsidRPr="00171F40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171F40">
        <w:rPr>
          <w:rFonts w:ascii="Cambria" w:hAnsi="Cambria" w:cs="Arial"/>
          <w:color w:val="000000"/>
          <w:sz w:val="20"/>
          <w:szCs w:val="20"/>
        </w:rPr>
        <w:t>Prosimy o potwierdzenie, że do realizacji niniejszych umów Zamawiający nie wymaga ubezpieczenia od ryzyk budowlanych.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potwierdza, że nie wymaga do Wykonawcy ubezpieczenia od ryzyk budowlanych.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22:</w:t>
      </w:r>
    </w:p>
    <w:p w:rsidR="008703B0" w:rsidRPr="00171F40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171F40">
        <w:rPr>
          <w:rFonts w:ascii="Cambria" w:hAnsi="Cambria" w:cs="Arial"/>
          <w:color w:val="000000"/>
          <w:sz w:val="20"/>
          <w:szCs w:val="20"/>
        </w:rPr>
        <w:t>Prosimy o potwierdzenie, że podłączenie górnej wężownicy zasobnika kolektorów słonecznych leży po stronie Właściciela budynku u którego montowana jest dana instalacja.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Podłączenie wężownicy jest po stronie Wykonawcy. Dostawa pozostałych elementów tj. pompa armatura do zabezpieczenia pompy czy dodatkowy czujnik do sterownika leży w gestii Mieszkańca na jego wyraźną prośbę i koszt.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23: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Zamawiający nie wymaga oznakowania instalacji logami jednostki dofinansowującej. Jeśli ten wymóg występuje prosimy o wskazanie szczegółowych wytycznych w tym zakresie – rodzaj oznakowania, miejsce montażu, wielkość itp.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7D07E2">
        <w:rPr>
          <w:rFonts w:ascii="Cambria" w:hAnsi="Cambria" w:cs="Tahoma"/>
          <w:b/>
          <w:bCs/>
          <w:sz w:val="20"/>
          <w:szCs w:val="20"/>
        </w:rPr>
        <w:t>Zamawiający nie wymaga oznakowania instalacji.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24: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po stronie Wykonawcy leży obowiązek wystawienia faktury za wykonane prace zgodnie z obowiązującymi przepisami.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4224CB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4224CB">
        <w:rPr>
          <w:rFonts w:ascii="Cambria" w:hAnsi="Cambria" w:cs="Tahoma"/>
          <w:b/>
          <w:bCs/>
          <w:sz w:val="20"/>
          <w:szCs w:val="20"/>
        </w:rPr>
        <w:t>Zamawiający potwierdza, że to po stronie Wykonawcy leży obowiązek wystawienia faktury za wykonane prace zgodnie z obowiązującymi przepisami.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25: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doprowadzenie wszystkich rur do pomieszczenia montażu podgrzewacza CWU leży w gestii Właściciela budynku.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7D07E2" w:rsidRDefault="00AE52C5" w:rsidP="008703B0">
      <w:pPr>
        <w:jc w:val="both"/>
        <w:rPr>
          <w:rFonts w:ascii="Cambria" w:hAnsi="Cambria" w:cs="Arial"/>
          <w:b/>
          <w:sz w:val="20"/>
          <w:szCs w:val="20"/>
        </w:rPr>
      </w:pPr>
      <w:r w:rsidRPr="007D07E2">
        <w:rPr>
          <w:rFonts w:ascii="Cambria" w:hAnsi="Cambria" w:cs="Arial"/>
          <w:b/>
          <w:sz w:val="20"/>
          <w:szCs w:val="20"/>
        </w:rPr>
        <w:t>Tak. Jeżeli w miejscu posadowienia zasobnika solarnego nie ma podłączenia zimnej wody i odprowadzenia ciepłej wody użytkowej do instalacji - ten koszt leży po stronie użytkownika/właściciela budynku.</w:t>
      </w: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26: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 xml:space="preserve">Prosimy o potwierdzenie, ze montaż zaworu </w:t>
      </w:r>
      <w:proofErr w:type="spellStart"/>
      <w:r w:rsidRPr="009F475E">
        <w:rPr>
          <w:rFonts w:ascii="Cambria" w:hAnsi="Cambria" w:cs="Arial"/>
          <w:color w:val="000000"/>
          <w:sz w:val="20"/>
          <w:szCs w:val="20"/>
        </w:rPr>
        <w:t>antyskażeniowego</w:t>
      </w:r>
      <w:proofErr w:type="spellEnd"/>
      <w:r w:rsidRPr="009F475E">
        <w:rPr>
          <w:rFonts w:ascii="Cambria" w:hAnsi="Cambria" w:cs="Arial"/>
          <w:color w:val="000000"/>
          <w:sz w:val="20"/>
          <w:szCs w:val="20"/>
        </w:rPr>
        <w:t xml:space="preserve"> leży po stronie Beneficjenta.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CB1E50" w:rsidRPr="000738B8" w:rsidRDefault="00AE52C5" w:rsidP="00CB1E50">
      <w:pPr>
        <w:jc w:val="both"/>
        <w:rPr>
          <w:rFonts w:asciiTheme="majorHAnsi" w:hAnsiTheme="majorHAnsi"/>
          <w:b/>
          <w:sz w:val="20"/>
          <w:szCs w:val="20"/>
        </w:rPr>
      </w:pPr>
      <w:r w:rsidRPr="000738B8">
        <w:rPr>
          <w:rFonts w:asciiTheme="majorHAnsi" w:hAnsiTheme="majorHAnsi" w:cs="Tahoma"/>
          <w:b/>
          <w:bCs/>
          <w:sz w:val="20"/>
          <w:szCs w:val="20"/>
        </w:rPr>
        <w:t xml:space="preserve">Montaż zaworu </w:t>
      </w:r>
      <w:proofErr w:type="spellStart"/>
      <w:r w:rsidRPr="000738B8">
        <w:rPr>
          <w:rFonts w:asciiTheme="majorHAnsi" w:hAnsiTheme="majorHAnsi" w:cs="Tahoma"/>
          <w:b/>
          <w:bCs/>
          <w:sz w:val="20"/>
          <w:szCs w:val="20"/>
        </w:rPr>
        <w:t>antyskażeniowego</w:t>
      </w:r>
      <w:proofErr w:type="spellEnd"/>
      <w:r w:rsidRPr="000738B8">
        <w:rPr>
          <w:rFonts w:asciiTheme="majorHAnsi" w:hAnsiTheme="majorHAnsi" w:cs="Tahoma"/>
          <w:b/>
          <w:bCs/>
          <w:sz w:val="20"/>
          <w:szCs w:val="20"/>
        </w:rPr>
        <w:t xml:space="preserve"> nie jest w zakresie przedmiotowego zamówienia. </w:t>
      </w:r>
      <w:r w:rsidR="00CB1E50" w:rsidRPr="000738B8">
        <w:rPr>
          <w:rFonts w:asciiTheme="majorHAnsi" w:hAnsiTheme="majorHAnsi"/>
          <w:b/>
          <w:sz w:val="20"/>
          <w:szCs w:val="20"/>
        </w:rPr>
        <w:t xml:space="preserve">Montaż zaworu </w:t>
      </w:r>
      <w:proofErr w:type="spellStart"/>
      <w:r w:rsidR="00CB1E50" w:rsidRPr="000738B8">
        <w:rPr>
          <w:rFonts w:asciiTheme="majorHAnsi" w:hAnsiTheme="majorHAnsi"/>
          <w:b/>
          <w:sz w:val="20"/>
          <w:szCs w:val="20"/>
        </w:rPr>
        <w:t>antyskażeniowego</w:t>
      </w:r>
      <w:proofErr w:type="spellEnd"/>
      <w:r w:rsidR="00CB1E50" w:rsidRPr="000738B8">
        <w:rPr>
          <w:rFonts w:asciiTheme="majorHAnsi" w:hAnsiTheme="majorHAnsi"/>
          <w:b/>
          <w:sz w:val="20"/>
          <w:szCs w:val="20"/>
        </w:rPr>
        <w:t xml:space="preserve"> leży po stronie użytkownika/mieszkańca. Weryfikowanie obecności zaworu </w:t>
      </w:r>
      <w:proofErr w:type="spellStart"/>
      <w:r w:rsidR="00CB1E50" w:rsidRPr="000738B8">
        <w:rPr>
          <w:rFonts w:asciiTheme="majorHAnsi" w:hAnsiTheme="majorHAnsi"/>
          <w:b/>
          <w:sz w:val="20"/>
          <w:szCs w:val="20"/>
        </w:rPr>
        <w:t>antyskażeniowego</w:t>
      </w:r>
      <w:proofErr w:type="spellEnd"/>
      <w:r w:rsidR="00CB1E50" w:rsidRPr="000738B8">
        <w:rPr>
          <w:rFonts w:asciiTheme="majorHAnsi" w:hAnsiTheme="majorHAnsi"/>
          <w:b/>
          <w:sz w:val="20"/>
          <w:szCs w:val="20"/>
        </w:rPr>
        <w:t xml:space="preserve"> na instalacji Beneficjenta nie należy do obowiązków Wykonawcy, lecz</w:t>
      </w:r>
      <w:r w:rsidR="00CB1E50" w:rsidRPr="002B339B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="00CB1E50" w:rsidRPr="000738B8">
        <w:rPr>
          <w:rFonts w:asciiTheme="majorHAnsi" w:hAnsiTheme="majorHAnsi"/>
          <w:b/>
          <w:sz w:val="20"/>
          <w:szCs w:val="20"/>
        </w:rPr>
        <w:t>do dostawcy wody (operatora sieci wodociągowej).</w:t>
      </w:r>
    </w:p>
    <w:p w:rsidR="008703B0" w:rsidRDefault="008703B0" w:rsidP="00CB1E50">
      <w:pPr>
        <w:suppressAutoHyphens w:val="0"/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27: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Czy w zakres prac Beneficjenta dla kolektorów słonecznych wchodzi dostawa i montaż pompy obiegu grzewczego wraz z niezbędną armaturą (zawory odcinające, zawór zwrotny, filtr siatkowy, rury, czujnik temperatury oraz rury wraz z izolacją po stronie połączenia zbiornika do kotła)?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Podłączenie wężownicy jest po stronie Wykonawcy. Dostawa pozostałych elementów tj. pompa armatura do zabezpieczenia pompy czy dodatkowy czujnik do sterownika leży w gestii Mieszkańca.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28: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jeżeli sterownik solarny ma wbudowaną pamięć nie ma obowiązku montowania dodatkowej kastry pamięci SD lub micro SD.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potwierdza powyższe.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29: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 że w razie konieczności poprowadzenia instalacji w kanale wentylacyjnym uzyskanie opinii kominiarskiej leży po stronie Beneficjenta.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potwierdza powyższe.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30: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w przypadku montażu instalacji na gruncie to po stronie Beneficjenta leży przygotowanie podłoża, wykopy i obciążenia dla konstrukcji zgodnie z zaleceniami Wykonawcy.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potwierdza powyższe.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31: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 że w razie konieczności wykonania instalacji odgromowej koszt wykonania leży po stronie Beneficjenta.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</w:t>
      </w:r>
      <w:r>
        <w:rPr>
          <w:rFonts w:ascii="Cambria" w:hAnsi="Cambria" w:cs="Tahoma"/>
          <w:b/>
          <w:bCs/>
          <w:sz w:val="20"/>
          <w:szCs w:val="20"/>
        </w:rPr>
        <w:t>nie wymaga wykonywania instalacji odgromowej</w:t>
      </w:r>
      <w:r w:rsidRPr="00AD38F3">
        <w:rPr>
          <w:rFonts w:ascii="Cambria" w:hAnsi="Cambria" w:cs="Tahoma"/>
          <w:b/>
          <w:bCs/>
          <w:sz w:val="20"/>
          <w:szCs w:val="20"/>
        </w:rPr>
        <w:t xml:space="preserve">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32:</w:t>
      </w:r>
    </w:p>
    <w:p w:rsidR="008703B0" w:rsidRPr="009F475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9F475E">
        <w:rPr>
          <w:rFonts w:ascii="Cambria" w:hAnsi="Cambria" w:cs="Arial"/>
          <w:color w:val="000000"/>
          <w:sz w:val="20"/>
          <w:szCs w:val="20"/>
        </w:rPr>
        <w:t>Prosimy o potwierdzenie, że dostęp do sieci internetowej na potrzeby monitoringu instalacji leży po stronie Użytkownika instalacji?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AD38F3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potwierdza powyższe. 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33:</w:t>
      </w:r>
    </w:p>
    <w:p w:rsidR="008703B0" w:rsidRPr="003703A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3703AE">
        <w:rPr>
          <w:rFonts w:ascii="Cambria" w:hAnsi="Cambria" w:cs="Arial"/>
          <w:color w:val="000000"/>
          <w:sz w:val="20"/>
          <w:szCs w:val="20"/>
        </w:rPr>
        <w:t>Prosimy o potwierdzenie że Zamawiający dopuszcza zbiorniki z anodą magnezowa oraz anodą tytanową.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>Zamawiający po</w:t>
      </w:r>
      <w:r>
        <w:rPr>
          <w:rFonts w:ascii="Cambria" w:hAnsi="Cambria" w:cs="Tahoma"/>
          <w:b/>
          <w:bCs/>
          <w:sz w:val="20"/>
          <w:szCs w:val="20"/>
        </w:rPr>
        <w:t>dtrzymuje zapisy SIWZ</w:t>
      </w:r>
      <w:r w:rsidRPr="00AD38F3">
        <w:rPr>
          <w:rFonts w:ascii="Cambria" w:hAnsi="Cambria" w:cs="Tahoma"/>
          <w:b/>
          <w:bCs/>
          <w:sz w:val="20"/>
          <w:szCs w:val="20"/>
        </w:rPr>
        <w:t xml:space="preserve">. </w:t>
      </w:r>
      <w:r w:rsidR="00CB1E50" w:rsidRPr="000738B8">
        <w:rPr>
          <w:rFonts w:ascii="Cambria" w:hAnsi="Cambria" w:cs="Tahoma"/>
          <w:b/>
          <w:bCs/>
          <w:sz w:val="20"/>
          <w:szCs w:val="20"/>
        </w:rPr>
        <w:t>Zamawiający wymaga montażu anody tytanowej.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34:</w:t>
      </w:r>
    </w:p>
    <w:p w:rsidR="008703B0" w:rsidRPr="003703A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3703AE">
        <w:rPr>
          <w:rFonts w:ascii="Cambria" w:hAnsi="Cambria" w:cs="Arial"/>
          <w:color w:val="000000"/>
          <w:sz w:val="20"/>
          <w:szCs w:val="20"/>
        </w:rPr>
        <w:t xml:space="preserve">Prosimy o potwierdzenie, że Zamawiający w części glikolowej dopuszcza rurę nierdzewną z izolacją PES o grubości 13mm oraz współczynniku przenikania ciepła w 40st C 0,035W/m2 i wytrzymałości temperaturowej 180 </w:t>
      </w:r>
      <w:proofErr w:type="spellStart"/>
      <w:r w:rsidRPr="003703AE">
        <w:rPr>
          <w:rFonts w:ascii="Cambria" w:hAnsi="Cambria" w:cs="Arial"/>
          <w:color w:val="000000"/>
          <w:sz w:val="20"/>
          <w:szCs w:val="20"/>
        </w:rPr>
        <w:t>stC</w:t>
      </w:r>
      <w:proofErr w:type="spellEnd"/>
      <w:r w:rsidRPr="003703AE">
        <w:rPr>
          <w:rFonts w:ascii="Cambria" w:hAnsi="Cambria" w:cs="Arial"/>
          <w:color w:val="000000"/>
          <w:sz w:val="20"/>
          <w:szCs w:val="20"/>
        </w:rPr>
        <w:t>, w fabrycznym płaszczu ochronnym odpornym na UV.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</w:t>
      </w:r>
      <w:r>
        <w:rPr>
          <w:rFonts w:ascii="Cambria" w:hAnsi="Cambria" w:cs="Tahoma"/>
          <w:b/>
          <w:bCs/>
          <w:sz w:val="20"/>
          <w:szCs w:val="20"/>
        </w:rPr>
        <w:t xml:space="preserve">wymaga najlepszych rozwiązań materiałowych zatem zamawiający dopuszcza również </w:t>
      </w:r>
      <w:r w:rsidRPr="00AD38F3">
        <w:rPr>
          <w:rFonts w:ascii="Cambria" w:hAnsi="Cambria" w:cs="Tahoma"/>
          <w:b/>
          <w:bCs/>
          <w:sz w:val="20"/>
          <w:szCs w:val="20"/>
        </w:rPr>
        <w:t>powyż</w:t>
      </w:r>
      <w:r>
        <w:rPr>
          <w:rFonts w:ascii="Cambria" w:hAnsi="Cambria" w:cs="Tahoma"/>
          <w:b/>
          <w:bCs/>
          <w:sz w:val="20"/>
          <w:szCs w:val="20"/>
        </w:rPr>
        <w:t>ej opisaną izolację rury solarnej.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35:</w:t>
      </w:r>
    </w:p>
    <w:p w:rsidR="008703B0" w:rsidRPr="0079079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79079E">
        <w:rPr>
          <w:rFonts w:ascii="Cambria" w:hAnsi="Cambria" w:cs="Arial"/>
          <w:color w:val="000000"/>
          <w:sz w:val="20"/>
          <w:szCs w:val="20"/>
        </w:rPr>
        <w:t>Czy wykonawca ma dostarczyć grzałkę elektryczną do zbiornika CWU w instalacji kolektorów słonecznych?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0738B8" w:rsidRDefault="002B339B" w:rsidP="008703B0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0738B8">
        <w:rPr>
          <w:rFonts w:asciiTheme="majorHAnsi" w:hAnsiTheme="majorHAnsi"/>
          <w:b/>
          <w:sz w:val="20"/>
          <w:szCs w:val="20"/>
        </w:rPr>
        <w:t>Zakup i montaż grzałki elektrycznej (jako dodatkowego źródła ciepła) jest po stronie użytkownika/właściciela budynku. Zakup i montaż grzałki nie wchodzi w zakres przedmiotowego zamówienia.</w:t>
      </w:r>
    </w:p>
    <w:p w:rsidR="008703B0" w:rsidRDefault="008703B0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36:</w:t>
      </w:r>
    </w:p>
    <w:p w:rsidR="008703B0" w:rsidRPr="0079079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79079E">
        <w:rPr>
          <w:rFonts w:ascii="Cambria" w:hAnsi="Cambria" w:cs="Arial"/>
          <w:color w:val="000000"/>
          <w:sz w:val="20"/>
          <w:szCs w:val="20"/>
        </w:rPr>
        <w:t>Prosimy o potwierdzenie, że wykonanie opinii kominiarskiej, jeżeli tak owa będzie konieczna, leży po stronie właściciela budynku.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6D7677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 w:rsidRPr="00AD38F3">
        <w:rPr>
          <w:rFonts w:ascii="Cambria" w:hAnsi="Cambria" w:cs="Tahoma"/>
          <w:b/>
          <w:bCs/>
          <w:sz w:val="20"/>
          <w:szCs w:val="20"/>
        </w:rPr>
        <w:t xml:space="preserve">Zamawiający potwierdza powyższe. </w:t>
      </w:r>
    </w:p>
    <w:p w:rsidR="00720B25" w:rsidRDefault="00720B25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E93FD6" w:rsidRDefault="00E93FD6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E93FD6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37</w:t>
      </w:r>
      <w:r w:rsidR="008703B0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8703B0" w:rsidRPr="0079079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79079E">
        <w:rPr>
          <w:rFonts w:ascii="Cambria" w:hAnsi="Cambria" w:cs="Arial"/>
          <w:color w:val="000000"/>
          <w:sz w:val="20"/>
          <w:szCs w:val="20"/>
        </w:rPr>
        <w:t>Prosimy o zmniejszenie kopii dokumentacji projektowej. W trosce o dobro środowiska niezasadnym jest żądnie aż 4 kopii dokumentacji. Prosimy o zmniejszenie dokumentacji do jednej kopii oraz wersji elektronicznej.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Pr="00AD38F3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 w:rsidRPr="000738B8">
        <w:rPr>
          <w:rFonts w:ascii="Cambria" w:hAnsi="Cambria" w:cs="Tahoma"/>
          <w:b/>
          <w:bCs/>
          <w:sz w:val="20"/>
          <w:szCs w:val="20"/>
        </w:rPr>
        <w:t>Zamawiający podtrzymuje zapisy określone w postępowaniu przetargowym.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E93FD6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38</w:t>
      </w:r>
      <w:r w:rsidR="008703B0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8703B0" w:rsidRPr="0079079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79079E">
        <w:rPr>
          <w:rFonts w:ascii="Cambria" w:hAnsi="Cambria" w:cs="Arial"/>
          <w:color w:val="000000"/>
          <w:sz w:val="20"/>
          <w:szCs w:val="20"/>
        </w:rPr>
        <w:t xml:space="preserve">Z uwagi na coraz większe anomalie pogodowe występujące na terytorium województwa, w szczególności tworzeniu się </w:t>
      </w:r>
      <w:proofErr w:type="spellStart"/>
      <w:r w:rsidRPr="0079079E">
        <w:rPr>
          <w:rFonts w:ascii="Cambria" w:hAnsi="Cambria" w:cs="Arial"/>
          <w:color w:val="000000"/>
          <w:sz w:val="20"/>
          <w:szCs w:val="20"/>
        </w:rPr>
        <w:t>superkomórek</w:t>
      </w:r>
      <w:proofErr w:type="spellEnd"/>
      <w:r w:rsidRPr="0079079E">
        <w:rPr>
          <w:rFonts w:ascii="Cambria" w:hAnsi="Cambria" w:cs="Arial"/>
          <w:color w:val="000000"/>
          <w:sz w:val="20"/>
          <w:szCs w:val="20"/>
        </w:rPr>
        <w:t xml:space="preserve"> burzowych, wnosimy o uzupełnienie zapisów dokumentacji o grubość szyby kolektorów słonecznych, która, aby zapewnić zmniejszenie ryzyka uszkodzenia podczas gradobicia powinna wynosić minimum 4 mm. Pragniemy zauważyć, że Zamawiający wymaga kolektora słonecznego o dużej powierzchni zatem szyba kolektora, aby oprzeć się zarówno obciążeniem śniegu jak i dużym kulom gradowym powinna mieć grubość co najmniej 4 mm. Powołujemy się także na wyrok KIO 783/19, w którym przedstawiona jest prawidłowość postępowania przy doborze kolektorów słonecznych o wyższej wytrzymałości na gradobicie co zapewni Zamawiającemu kolektor z szybą grubości 4 mm co jest standardem stosowanym u renomowanych producentów kolektorów słonecznych.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oczekuje kolektorów posiadających jak najwyższe parametrach techniczne oraz wykonanych z możliwie z najlepszych materiałów, w związku z powyższym wymaga szyby kolektora o grubości 4mm.</w:t>
      </w: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703B0" w:rsidRDefault="00E93FD6" w:rsidP="008703B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39</w:t>
      </w:r>
      <w:bookmarkStart w:id="4" w:name="_GoBack"/>
      <w:bookmarkEnd w:id="4"/>
      <w:r w:rsidR="008703B0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8703B0" w:rsidRPr="0079079E" w:rsidRDefault="008703B0" w:rsidP="008703B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79079E">
        <w:rPr>
          <w:rFonts w:ascii="Cambria" w:hAnsi="Cambria" w:cs="Arial"/>
          <w:color w:val="000000"/>
          <w:sz w:val="20"/>
          <w:szCs w:val="20"/>
        </w:rPr>
        <w:t>Prosimy o potwierdzenie, że Zamawiający wymaga jedynie zbiorników A klasowych z anodą magnezową lub tytanową.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Odpowiedź:</w:t>
      </w:r>
    </w:p>
    <w:p w:rsidR="00ED4CCE" w:rsidRPr="006D7677" w:rsidRDefault="008703B0" w:rsidP="00ED4CCE">
      <w:pPr>
        <w:suppressAutoHyphens w:val="0"/>
        <w:spacing w:after="0"/>
        <w:jc w:val="both"/>
        <w:rPr>
          <w:rFonts w:ascii="Cambria" w:hAnsi="Cambria" w:cs="Tahoma"/>
          <w:b/>
          <w:bCs/>
          <w:color w:val="FF0000"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Zamawiający oczekuje zbiorników posiadających jak najwyższe parametrach techniczne oraz wykonanych z możliwie z najlepszych materiałów, w związku z powyższym, wymaga zbiorników opisanych w dokumentacji projektowej</w:t>
      </w:r>
      <w:r w:rsidR="00ED4CCE">
        <w:rPr>
          <w:rFonts w:ascii="Cambria" w:hAnsi="Cambria" w:cs="Tahoma"/>
          <w:b/>
          <w:bCs/>
          <w:sz w:val="20"/>
          <w:szCs w:val="20"/>
        </w:rPr>
        <w:t>.</w:t>
      </w:r>
      <w:r>
        <w:rPr>
          <w:rFonts w:ascii="Cambria" w:hAnsi="Cambria" w:cs="Tahoma"/>
          <w:b/>
          <w:bCs/>
          <w:sz w:val="20"/>
          <w:szCs w:val="20"/>
        </w:rPr>
        <w:t xml:space="preserve"> </w:t>
      </w:r>
      <w:r w:rsidR="00ED4CCE" w:rsidRPr="000738B8">
        <w:rPr>
          <w:rFonts w:ascii="Cambria" w:hAnsi="Cambria" w:cs="Tahoma"/>
          <w:b/>
          <w:bCs/>
          <w:sz w:val="20"/>
          <w:szCs w:val="20"/>
        </w:rPr>
        <w:t>Zamawiający wymaga montażu anody tytanowej.</w:t>
      </w: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8703B0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C2C05" w:rsidRPr="00080949" w:rsidRDefault="000C2C05" w:rsidP="000C2C05">
      <w:pPr>
        <w:jc w:val="both"/>
        <w:rPr>
          <w:rFonts w:ascii="Cambria" w:hAnsi="Cambria" w:cs="Arial"/>
          <w:b/>
          <w:color w:val="FF0000"/>
          <w:sz w:val="20"/>
          <w:szCs w:val="20"/>
        </w:rPr>
      </w:pPr>
      <w:r>
        <w:rPr>
          <w:rFonts w:ascii="Cambria" w:hAnsi="Cambria" w:cs="Arial"/>
          <w:b/>
          <w:color w:val="FF0000"/>
          <w:sz w:val="20"/>
          <w:szCs w:val="20"/>
        </w:rPr>
        <w:t xml:space="preserve">Ponadto </w:t>
      </w:r>
      <w:r w:rsidRPr="00080949">
        <w:rPr>
          <w:rFonts w:ascii="Cambria" w:hAnsi="Cambria" w:cs="Arial"/>
          <w:b/>
          <w:color w:val="FF0000"/>
          <w:sz w:val="20"/>
          <w:szCs w:val="20"/>
        </w:rPr>
        <w:t>Zamawiający dokonuje przesunięcia terminu składania</w:t>
      </w:r>
      <w:r w:rsidR="00741866">
        <w:rPr>
          <w:rFonts w:ascii="Cambria" w:hAnsi="Cambria" w:cs="Arial"/>
          <w:b/>
          <w:color w:val="FF0000"/>
          <w:sz w:val="20"/>
          <w:szCs w:val="20"/>
        </w:rPr>
        <w:t xml:space="preserve"> i otwarcia</w:t>
      </w:r>
      <w:r w:rsidRPr="00080949">
        <w:rPr>
          <w:rFonts w:ascii="Cambria" w:hAnsi="Cambria" w:cs="Arial"/>
          <w:b/>
          <w:color w:val="FF0000"/>
          <w:sz w:val="20"/>
          <w:szCs w:val="20"/>
        </w:rPr>
        <w:t xml:space="preserve"> ofert. Aktualnie obowiązujący termin składania i otwarcia ofert to </w:t>
      </w:r>
      <w:r>
        <w:rPr>
          <w:rFonts w:ascii="Cambria" w:hAnsi="Cambria" w:cs="Arial"/>
          <w:b/>
          <w:color w:val="FF0000"/>
          <w:sz w:val="20"/>
          <w:szCs w:val="20"/>
        </w:rPr>
        <w:t>16.04.2020</w:t>
      </w:r>
      <w:r w:rsidRPr="00080949">
        <w:rPr>
          <w:rFonts w:ascii="Cambria" w:hAnsi="Cambria" w:cs="Arial"/>
          <w:b/>
          <w:color w:val="FF0000"/>
          <w:sz w:val="20"/>
          <w:szCs w:val="20"/>
        </w:rPr>
        <w:t xml:space="preserve"> r., w związku z czym Zamawiający modyfikuje:</w:t>
      </w:r>
    </w:p>
    <w:p w:rsidR="000C2C05" w:rsidRPr="00080949" w:rsidRDefault="000C2C05" w:rsidP="000C2C05">
      <w:pPr>
        <w:ind w:left="284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C2C05" w:rsidRPr="00080949" w:rsidRDefault="000C2C05" w:rsidP="000C2C05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="Cambria" w:hAnsi="Cambria"/>
          <w:b/>
          <w:sz w:val="20"/>
          <w:szCs w:val="20"/>
        </w:rPr>
      </w:pPr>
      <w:r w:rsidRPr="00080949">
        <w:rPr>
          <w:rFonts w:ascii="Cambria" w:hAnsi="Cambria"/>
          <w:b/>
          <w:sz w:val="20"/>
          <w:szCs w:val="20"/>
        </w:rPr>
        <w:t xml:space="preserve">treść pkt. </w:t>
      </w:r>
      <w:r>
        <w:rPr>
          <w:rFonts w:ascii="Cambria" w:hAnsi="Cambria"/>
          <w:b/>
          <w:sz w:val="20"/>
          <w:szCs w:val="20"/>
        </w:rPr>
        <w:t>20</w:t>
      </w:r>
      <w:r w:rsidRPr="0008094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1</w:t>
      </w:r>
      <w:r w:rsidRPr="00080949">
        <w:rPr>
          <w:rFonts w:ascii="Cambria" w:hAnsi="Cambria"/>
          <w:b/>
          <w:sz w:val="20"/>
          <w:szCs w:val="20"/>
        </w:rPr>
        <w:t xml:space="preserve"> SIWZ, który po modyfikacji przyjmuje brzmienie:</w:t>
      </w:r>
    </w:p>
    <w:p w:rsidR="000C2C05" w:rsidRPr="00080949" w:rsidRDefault="000C2C05" w:rsidP="000C2C05">
      <w:pPr>
        <w:pStyle w:val="Akapitzlist"/>
        <w:numPr>
          <w:ilvl w:val="1"/>
          <w:numId w:val="42"/>
        </w:numPr>
        <w:spacing w:after="120" w:line="252" w:lineRule="auto"/>
        <w:ind w:left="993" w:hanging="426"/>
        <w:contextualSpacing/>
        <w:jc w:val="both"/>
        <w:rPr>
          <w:rFonts w:ascii="Cambria" w:hAnsi="Cambria" w:cs="Arial"/>
          <w:sz w:val="20"/>
          <w:szCs w:val="20"/>
        </w:rPr>
      </w:pPr>
      <w:r w:rsidRPr="00080949">
        <w:rPr>
          <w:rFonts w:ascii="Cambria" w:hAnsi="Cambria" w:cs="Tahoma"/>
          <w:sz w:val="20"/>
          <w:szCs w:val="20"/>
        </w:rPr>
        <w:t>Ofertę należy złożyć w sposób opisany w pkt 19 SIWZ</w:t>
      </w:r>
      <w:r w:rsidRPr="00080949">
        <w:rPr>
          <w:rFonts w:ascii="Cambria" w:hAnsi="Cambria"/>
          <w:b/>
          <w:sz w:val="20"/>
          <w:szCs w:val="20"/>
        </w:rPr>
        <w:t xml:space="preserve"> </w:t>
      </w:r>
      <w:r w:rsidRPr="00080949">
        <w:rPr>
          <w:rFonts w:ascii="Cambria" w:hAnsi="Cambria" w:cs="Tahoma"/>
          <w:sz w:val="20"/>
          <w:szCs w:val="20"/>
        </w:rPr>
        <w:t xml:space="preserve">w terminie </w:t>
      </w:r>
      <w:r w:rsidRPr="00080949">
        <w:rPr>
          <w:rFonts w:ascii="Cambria" w:hAnsi="Cambria" w:cs="Arial"/>
          <w:sz w:val="20"/>
          <w:szCs w:val="20"/>
        </w:rPr>
        <w:t xml:space="preserve">do dnia </w:t>
      </w:r>
      <w:r w:rsidR="006D7BD1">
        <w:rPr>
          <w:rFonts w:ascii="Cambria" w:eastAsia="Batang" w:hAnsi="Cambria" w:cs="Arial"/>
          <w:b/>
          <w:bCs/>
          <w:sz w:val="20"/>
          <w:szCs w:val="20"/>
        </w:rPr>
        <w:t>16.04.2020</w:t>
      </w:r>
      <w:r w:rsidRPr="00080949">
        <w:rPr>
          <w:rFonts w:ascii="Cambria" w:eastAsia="Batang" w:hAnsi="Cambria" w:cs="Arial"/>
          <w:b/>
          <w:bCs/>
          <w:sz w:val="20"/>
          <w:szCs w:val="20"/>
        </w:rPr>
        <w:t xml:space="preserve"> r. </w:t>
      </w:r>
      <w:r w:rsidRPr="00080949">
        <w:rPr>
          <w:rFonts w:ascii="Cambria" w:hAnsi="Cambria" w:cs="Arial"/>
          <w:sz w:val="20"/>
          <w:szCs w:val="20"/>
        </w:rPr>
        <w:t>do godz.</w:t>
      </w:r>
      <w:r w:rsidR="006D7BD1">
        <w:rPr>
          <w:rFonts w:ascii="Cambria" w:hAnsi="Cambria" w:cs="Arial"/>
          <w:b/>
          <w:sz w:val="20"/>
          <w:szCs w:val="20"/>
        </w:rPr>
        <w:t xml:space="preserve"> 10:</w:t>
      </w:r>
      <w:r w:rsidRPr="00080949">
        <w:rPr>
          <w:rFonts w:ascii="Cambria" w:hAnsi="Cambria" w:cs="Arial"/>
          <w:b/>
          <w:sz w:val="20"/>
          <w:szCs w:val="20"/>
        </w:rPr>
        <w:t>00</w:t>
      </w:r>
      <w:r w:rsidR="006D7BD1">
        <w:rPr>
          <w:rFonts w:ascii="Cambria" w:hAnsi="Cambria" w:cs="Arial"/>
          <w:b/>
          <w:sz w:val="20"/>
          <w:szCs w:val="20"/>
        </w:rPr>
        <w:t>.</w:t>
      </w:r>
    </w:p>
    <w:p w:rsidR="000C2C05" w:rsidRPr="00080949" w:rsidRDefault="000C2C05" w:rsidP="000C2C05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="Cambria" w:hAnsi="Cambria"/>
          <w:b/>
          <w:sz w:val="20"/>
          <w:szCs w:val="20"/>
        </w:rPr>
      </w:pPr>
      <w:r w:rsidRPr="00080949">
        <w:rPr>
          <w:rFonts w:ascii="Cambria" w:hAnsi="Cambria"/>
          <w:b/>
          <w:sz w:val="20"/>
          <w:szCs w:val="20"/>
        </w:rPr>
        <w:t>treść pkt. 2</w:t>
      </w:r>
      <w:r>
        <w:rPr>
          <w:rFonts w:ascii="Cambria" w:hAnsi="Cambria"/>
          <w:b/>
          <w:sz w:val="20"/>
          <w:szCs w:val="20"/>
        </w:rPr>
        <w:t>1</w:t>
      </w:r>
      <w:r w:rsidRPr="00080949">
        <w:rPr>
          <w:rFonts w:ascii="Cambria" w:hAnsi="Cambria"/>
          <w:b/>
          <w:sz w:val="20"/>
          <w:szCs w:val="20"/>
        </w:rPr>
        <w:t>.1 SIWZ, który po modyfikacji przyjmuje brzmienie:</w:t>
      </w:r>
    </w:p>
    <w:p w:rsidR="008703B0" w:rsidRDefault="000C2C05" w:rsidP="00A42370">
      <w:pPr>
        <w:ind w:left="709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080949">
        <w:rPr>
          <w:rFonts w:ascii="Cambria" w:hAnsi="Cambria" w:cs="Arial"/>
          <w:sz w:val="20"/>
          <w:szCs w:val="20"/>
        </w:rPr>
        <w:t xml:space="preserve">21.1 </w:t>
      </w:r>
      <w:r w:rsidRPr="00080949">
        <w:rPr>
          <w:rFonts w:ascii="Cambria" w:hAnsi="Cambria" w:cs="Arial"/>
          <w:sz w:val="20"/>
          <w:szCs w:val="20"/>
        </w:rPr>
        <w:tab/>
      </w:r>
      <w:r w:rsidRPr="0059772D">
        <w:rPr>
          <w:rFonts w:ascii="Cambria" w:hAnsi="Cambria" w:cs="Arial"/>
          <w:sz w:val="20"/>
        </w:rPr>
        <w:t xml:space="preserve">Otwarcie ofert nastąpi w dniu </w:t>
      </w:r>
      <w:r w:rsidR="006D7BD1">
        <w:rPr>
          <w:rFonts w:ascii="Cambria" w:hAnsi="Cambria" w:cs="Arial"/>
          <w:b/>
          <w:sz w:val="20"/>
        </w:rPr>
        <w:t>16.04.2020</w:t>
      </w:r>
      <w:r w:rsidRPr="003A2428">
        <w:rPr>
          <w:rFonts w:ascii="Cambria" w:hAnsi="Cambria" w:cs="Arial"/>
          <w:b/>
          <w:sz w:val="20"/>
        </w:rPr>
        <w:t xml:space="preserve"> r.,</w:t>
      </w:r>
      <w:r w:rsidRPr="0059772D">
        <w:rPr>
          <w:rFonts w:ascii="Cambria" w:hAnsi="Cambria" w:cs="Arial"/>
          <w:sz w:val="20"/>
        </w:rPr>
        <w:t xml:space="preserve"> o godzinie </w:t>
      </w:r>
      <w:r w:rsidRPr="003A2428">
        <w:rPr>
          <w:rFonts w:ascii="Cambria" w:hAnsi="Cambria" w:cs="Arial"/>
          <w:b/>
          <w:sz w:val="20"/>
        </w:rPr>
        <w:t>10:30</w:t>
      </w:r>
      <w:r w:rsidRPr="0059772D">
        <w:rPr>
          <w:rFonts w:ascii="Cambria" w:hAnsi="Cambria" w:cs="Arial"/>
          <w:sz w:val="20"/>
        </w:rPr>
        <w:t xml:space="preserve">  w siedzibie </w:t>
      </w:r>
      <w:r>
        <w:rPr>
          <w:rFonts w:ascii="Cambria" w:hAnsi="Cambria" w:cs="Arial"/>
          <w:sz w:val="20"/>
        </w:rPr>
        <w:t>Z</w:t>
      </w:r>
      <w:r w:rsidRPr="0059772D">
        <w:rPr>
          <w:rFonts w:ascii="Cambria" w:hAnsi="Cambria" w:cs="Arial"/>
          <w:sz w:val="20"/>
        </w:rPr>
        <w:t>amawiającego</w:t>
      </w:r>
      <w:r w:rsidR="00A42370">
        <w:rPr>
          <w:rFonts w:ascii="Cambria" w:hAnsi="Cambria" w:cs="Arial"/>
          <w:sz w:val="20"/>
        </w:rPr>
        <w:t>.</w:t>
      </w:r>
    </w:p>
    <w:p w:rsidR="008703B0" w:rsidRPr="001E0C3D" w:rsidRDefault="008703B0" w:rsidP="008703B0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Pr="001E0C3D" w:rsidRDefault="00467DAB" w:rsidP="008703B0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sectPr w:rsidR="00467DAB" w:rsidRPr="001E0C3D" w:rsidSect="00DA7273">
      <w:headerReference w:type="default" r:id="rId7"/>
      <w:pgSz w:w="11906" w:h="16838"/>
      <w:pgMar w:top="95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61" w:rsidRDefault="00091A61">
      <w:pPr>
        <w:spacing w:after="0" w:line="240" w:lineRule="auto"/>
      </w:pPr>
      <w:r>
        <w:separator/>
      </w:r>
    </w:p>
  </w:endnote>
  <w:endnote w:type="continuationSeparator" w:id="0">
    <w:p w:rsidR="00091A61" w:rsidRDefault="0009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61" w:rsidRDefault="00091A61">
      <w:pPr>
        <w:spacing w:after="0" w:line="240" w:lineRule="auto"/>
      </w:pPr>
      <w:r>
        <w:separator/>
      </w:r>
    </w:p>
  </w:footnote>
  <w:footnote w:type="continuationSeparator" w:id="0">
    <w:p w:rsidR="00091A61" w:rsidRDefault="0009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EB7301" w:rsidTr="001A4A63">
      <w:tc>
        <w:tcPr>
          <w:tcW w:w="1009" w:type="pct"/>
          <w:shd w:val="clear" w:color="auto" w:fill="auto"/>
          <w:hideMark/>
        </w:tcPr>
        <w:p w:rsidR="00EB7301" w:rsidRPr="00B96F5F" w:rsidRDefault="00EB7301" w:rsidP="00EB7301">
          <w:pPr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031875" cy="4375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EB7301" w:rsidRPr="00B96F5F" w:rsidRDefault="00EB7301" w:rsidP="00EB7301">
          <w:pPr>
            <w:ind w:left="-66" w:right="2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406525" cy="437515"/>
                <wp:effectExtent l="0" t="0" r="3175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EB7301" w:rsidRPr="00B96F5F" w:rsidRDefault="00EB7301" w:rsidP="00EB7301">
          <w:pPr>
            <w:ind w:left="1" w:right="25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961390" cy="4375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EB7301" w:rsidRPr="00B96F5F" w:rsidRDefault="00EB7301" w:rsidP="00EB7301">
          <w:pPr>
            <w:jc w:val="right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461770" cy="437515"/>
                <wp:effectExtent l="0" t="0" r="508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7301" w:rsidRDefault="00EB7301" w:rsidP="00EB7301">
    <w:pPr>
      <w:pStyle w:val="Nagwek"/>
      <w:jc w:val="right"/>
      <w:rPr>
        <w:rFonts w:ascii="Cambria" w:hAnsi="Cambria" w:cs="Arial"/>
        <w:sz w:val="20"/>
      </w:rPr>
    </w:pPr>
  </w:p>
  <w:p w:rsidR="00A66F4C" w:rsidRPr="00BE0412" w:rsidRDefault="00BE0412" w:rsidP="00BE0412">
    <w:pPr>
      <w:autoSpaceDE w:val="0"/>
      <w:rPr>
        <w:rFonts w:ascii="Cambria" w:eastAsia="Times-Roman" w:hAnsi="Cambria" w:cs="Arial"/>
        <w:b/>
        <w:sz w:val="20"/>
        <w:szCs w:val="20"/>
      </w:rPr>
    </w:pPr>
    <w:r w:rsidRPr="00CC715B"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z w:val="20"/>
        <w:szCs w:val="20"/>
      </w:rPr>
      <w:t xml:space="preserve"> GPI.III.2710.2.2020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3F20625"/>
    <w:multiLevelType w:val="multilevel"/>
    <w:tmpl w:val="B81CA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9652DD"/>
    <w:multiLevelType w:val="hybridMultilevel"/>
    <w:tmpl w:val="B2D6403E"/>
    <w:lvl w:ilvl="0" w:tplc="F776EDEC">
      <w:start w:val="1"/>
      <w:numFmt w:val="lowerLetter"/>
      <w:lvlText w:val="%1)"/>
      <w:lvlJc w:val="left"/>
      <w:pPr>
        <w:ind w:left="206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8" w15:restartNumberingAfterBreak="0">
    <w:nsid w:val="0B0161F1"/>
    <w:multiLevelType w:val="multilevel"/>
    <w:tmpl w:val="72688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B8B69F2"/>
    <w:multiLevelType w:val="multilevel"/>
    <w:tmpl w:val="895636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20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21" w15:restartNumberingAfterBreak="0">
    <w:nsid w:val="23FF19CB"/>
    <w:multiLevelType w:val="multilevel"/>
    <w:tmpl w:val="59A6ABB6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C1385C"/>
    <w:multiLevelType w:val="multilevel"/>
    <w:tmpl w:val="D3A8601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5" w15:restartNumberingAfterBreak="0">
    <w:nsid w:val="36D019D5"/>
    <w:multiLevelType w:val="multilevel"/>
    <w:tmpl w:val="8C10D34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4C148A"/>
    <w:multiLevelType w:val="multilevel"/>
    <w:tmpl w:val="C91230F0"/>
    <w:lvl w:ilvl="0">
      <w:start w:val="1"/>
      <w:numFmt w:val="lowerLetter"/>
      <w:lvlText w:val="%1)"/>
      <w:lvlJc w:val="left"/>
      <w:rPr>
        <w:rFonts w:ascii="Cambria" w:eastAsia="Times New Roman" w:hAnsi="Cambri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3F5911"/>
    <w:multiLevelType w:val="multilevel"/>
    <w:tmpl w:val="798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445DC"/>
    <w:multiLevelType w:val="hybridMultilevel"/>
    <w:tmpl w:val="6C0C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65060"/>
    <w:multiLevelType w:val="hybridMultilevel"/>
    <w:tmpl w:val="4D24C538"/>
    <w:lvl w:ilvl="0" w:tplc="889A04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6F50861"/>
    <w:multiLevelType w:val="hybridMultilevel"/>
    <w:tmpl w:val="71F063C0"/>
    <w:lvl w:ilvl="0" w:tplc="40A0BA9E">
      <w:start w:val="1"/>
      <w:numFmt w:val="decimal"/>
      <w:lvlText w:val="%1."/>
      <w:lvlJc w:val="left"/>
      <w:pPr>
        <w:ind w:left="1092" w:hanging="372"/>
      </w:pPr>
    </w:lvl>
    <w:lvl w:ilvl="1" w:tplc="2A14CEB0">
      <w:start w:val="1"/>
      <w:numFmt w:val="lowerLetter"/>
      <w:lvlText w:val="%2)"/>
      <w:lvlJc w:val="left"/>
      <w:pPr>
        <w:ind w:left="1824" w:hanging="384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7DC07B1B"/>
    <w:multiLevelType w:val="multilevel"/>
    <w:tmpl w:val="0A3C20A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9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12"/>
  </w:num>
  <w:num w:numId="3">
    <w:abstractNumId w:val="32"/>
  </w:num>
  <w:num w:numId="4">
    <w:abstractNumId w:val="39"/>
  </w:num>
  <w:num w:numId="5">
    <w:abstractNumId w:val="16"/>
  </w:num>
  <w:num w:numId="6">
    <w:abstractNumId w:val="40"/>
  </w:num>
  <w:num w:numId="7">
    <w:abstractNumId w:val="9"/>
  </w:num>
  <w:num w:numId="8">
    <w:abstractNumId w:val="35"/>
  </w:num>
  <w:num w:numId="9">
    <w:abstractNumId w:val="37"/>
  </w:num>
  <w:num w:numId="10">
    <w:abstractNumId w:val="24"/>
  </w:num>
  <w:num w:numId="11">
    <w:abstractNumId w:val="18"/>
  </w:num>
  <w:num w:numId="12">
    <w:abstractNumId w:val="30"/>
  </w:num>
  <w:num w:numId="13">
    <w:abstractNumId w:val="10"/>
  </w:num>
  <w:num w:numId="14">
    <w:abstractNumId w:val="22"/>
  </w:num>
  <w:num w:numId="15">
    <w:abstractNumId w:val="0"/>
  </w:num>
  <w:num w:numId="16">
    <w:abstractNumId w:val="3"/>
  </w:num>
  <w:num w:numId="17">
    <w:abstractNumId w:val="4"/>
  </w:num>
  <w:num w:numId="18">
    <w:abstractNumId w:val="19"/>
  </w:num>
  <w:num w:numId="19">
    <w:abstractNumId w:val="11"/>
  </w:num>
  <w:num w:numId="20">
    <w:abstractNumId w:val="6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7"/>
  </w:num>
  <w:num w:numId="26">
    <w:abstractNumId w:val="1"/>
  </w:num>
  <w:num w:numId="27">
    <w:abstractNumId w:val="2"/>
  </w:num>
  <w:num w:numId="28">
    <w:abstractNumId w:val="25"/>
  </w:num>
  <w:num w:numId="29">
    <w:abstractNumId w:val="36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31"/>
  </w:num>
  <w:num w:numId="34">
    <w:abstractNumId w:val="28"/>
  </w:num>
  <w:num w:numId="35">
    <w:abstractNumId w:val="15"/>
  </w:num>
  <w:num w:numId="36">
    <w:abstractNumId w:val="26"/>
  </w:num>
  <w:num w:numId="37">
    <w:abstractNumId w:val="5"/>
  </w:num>
  <w:num w:numId="38">
    <w:abstractNumId w:val="23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479"/>
    <w:rsid w:val="00006124"/>
    <w:rsid w:val="00016B6B"/>
    <w:rsid w:val="000407E8"/>
    <w:rsid w:val="00042B7D"/>
    <w:rsid w:val="0005242F"/>
    <w:rsid w:val="000738B8"/>
    <w:rsid w:val="000858F1"/>
    <w:rsid w:val="00091A61"/>
    <w:rsid w:val="000A35E9"/>
    <w:rsid w:val="000A6D28"/>
    <w:rsid w:val="000C107C"/>
    <w:rsid w:val="000C2C05"/>
    <w:rsid w:val="000C795E"/>
    <w:rsid w:val="000D260E"/>
    <w:rsid w:val="001674E9"/>
    <w:rsid w:val="00171F40"/>
    <w:rsid w:val="00174801"/>
    <w:rsid w:val="00184E30"/>
    <w:rsid w:val="00190334"/>
    <w:rsid w:val="001918FB"/>
    <w:rsid w:val="001C7DF3"/>
    <w:rsid w:val="001E0C3D"/>
    <w:rsid w:val="001E7B89"/>
    <w:rsid w:val="001F2267"/>
    <w:rsid w:val="002220D7"/>
    <w:rsid w:val="0022550D"/>
    <w:rsid w:val="00256E03"/>
    <w:rsid w:val="00273593"/>
    <w:rsid w:val="002B339B"/>
    <w:rsid w:val="002C577D"/>
    <w:rsid w:val="002C6307"/>
    <w:rsid w:val="002D3896"/>
    <w:rsid w:val="002D79DA"/>
    <w:rsid w:val="00305E1E"/>
    <w:rsid w:val="003073CD"/>
    <w:rsid w:val="0031198C"/>
    <w:rsid w:val="00341357"/>
    <w:rsid w:val="003703AE"/>
    <w:rsid w:val="00375CD1"/>
    <w:rsid w:val="003933AC"/>
    <w:rsid w:val="003D4EC5"/>
    <w:rsid w:val="003D5CE6"/>
    <w:rsid w:val="004124C4"/>
    <w:rsid w:val="004329E6"/>
    <w:rsid w:val="00437DAD"/>
    <w:rsid w:val="0045001E"/>
    <w:rsid w:val="00451A4C"/>
    <w:rsid w:val="00467DAB"/>
    <w:rsid w:val="00481643"/>
    <w:rsid w:val="004A0291"/>
    <w:rsid w:val="004B737E"/>
    <w:rsid w:val="004B74C2"/>
    <w:rsid w:val="004D6ED7"/>
    <w:rsid w:val="004F0F8A"/>
    <w:rsid w:val="004F64AD"/>
    <w:rsid w:val="00503D47"/>
    <w:rsid w:val="0050548A"/>
    <w:rsid w:val="005130D8"/>
    <w:rsid w:val="00515892"/>
    <w:rsid w:val="00516D41"/>
    <w:rsid w:val="005202E1"/>
    <w:rsid w:val="00520DAE"/>
    <w:rsid w:val="0052374F"/>
    <w:rsid w:val="00524BF6"/>
    <w:rsid w:val="005279BE"/>
    <w:rsid w:val="00527E8A"/>
    <w:rsid w:val="0053098A"/>
    <w:rsid w:val="0053313F"/>
    <w:rsid w:val="005363C7"/>
    <w:rsid w:val="00546569"/>
    <w:rsid w:val="00573C86"/>
    <w:rsid w:val="00577C01"/>
    <w:rsid w:val="005855C6"/>
    <w:rsid w:val="00596674"/>
    <w:rsid w:val="005B6425"/>
    <w:rsid w:val="005C0ADD"/>
    <w:rsid w:val="005D588B"/>
    <w:rsid w:val="005D7DA5"/>
    <w:rsid w:val="005E3479"/>
    <w:rsid w:val="00600F86"/>
    <w:rsid w:val="006027F4"/>
    <w:rsid w:val="006178ED"/>
    <w:rsid w:val="00636BBC"/>
    <w:rsid w:val="00642504"/>
    <w:rsid w:val="00663F2C"/>
    <w:rsid w:val="00676239"/>
    <w:rsid w:val="0067735F"/>
    <w:rsid w:val="006A71B9"/>
    <w:rsid w:val="006C5621"/>
    <w:rsid w:val="006D7BD1"/>
    <w:rsid w:val="006F3106"/>
    <w:rsid w:val="007005E5"/>
    <w:rsid w:val="007056CB"/>
    <w:rsid w:val="00707198"/>
    <w:rsid w:val="007137C9"/>
    <w:rsid w:val="00720B25"/>
    <w:rsid w:val="00741866"/>
    <w:rsid w:val="00754485"/>
    <w:rsid w:val="00757E1D"/>
    <w:rsid w:val="0077620B"/>
    <w:rsid w:val="00782F8C"/>
    <w:rsid w:val="0079079E"/>
    <w:rsid w:val="007A29DB"/>
    <w:rsid w:val="007D07E2"/>
    <w:rsid w:val="007D32D4"/>
    <w:rsid w:val="007F49C4"/>
    <w:rsid w:val="00800BC9"/>
    <w:rsid w:val="008101AA"/>
    <w:rsid w:val="00845D6D"/>
    <w:rsid w:val="0086240D"/>
    <w:rsid w:val="008703B0"/>
    <w:rsid w:val="008831D2"/>
    <w:rsid w:val="008A2AA1"/>
    <w:rsid w:val="008C3221"/>
    <w:rsid w:val="008F1135"/>
    <w:rsid w:val="008F392D"/>
    <w:rsid w:val="00922BA5"/>
    <w:rsid w:val="00927057"/>
    <w:rsid w:val="00941A2E"/>
    <w:rsid w:val="00965DE1"/>
    <w:rsid w:val="009737FF"/>
    <w:rsid w:val="0098698D"/>
    <w:rsid w:val="009B155E"/>
    <w:rsid w:val="009D2360"/>
    <w:rsid w:val="009D402E"/>
    <w:rsid w:val="009D501E"/>
    <w:rsid w:val="009D5A27"/>
    <w:rsid w:val="009D760B"/>
    <w:rsid w:val="009F475E"/>
    <w:rsid w:val="00A02188"/>
    <w:rsid w:val="00A22D39"/>
    <w:rsid w:val="00A42370"/>
    <w:rsid w:val="00A43553"/>
    <w:rsid w:val="00A643E1"/>
    <w:rsid w:val="00A66F4C"/>
    <w:rsid w:val="00A87022"/>
    <w:rsid w:val="00A87736"/>
    <w:rsid w:val="00A95E3A"/>
    <w:rsid w:val="00AB627F"/>
    <w:rsid w:val="00AB67EF"/>
    <w:rsid w:val="00AC6C63"/>
    <w:rsid w:val="00AC6E57"/>
    <w:rsid w:val="00AD52B0"/>
    <w:rsid w:val="00AD6C9F"/>
    <w:rsid w:val="00AE52C5"/>
    <w:rsid w:val="00AF6B4B"/>
    <w:rsid w:val="00B169EB"/>
    <w:rsid w:val="00B82BE6"/>
    <w:rsid w:val="00B95BAD"/>
    <w:rsid w:val="00B96CA5"/>
    <w:rsid w:val="00BC79ED"/>
    <w:rsid w:val="00BD49B4"/>
    <w:rsid w:val="00BE0412"/>
    <w:rsid w:val="00C01283"/>
    <w:rsid w:val="00C078A2"/>
    <w:rsid w:val="00C35D00"/>
    <w:rsid w:val="00C42C04"/>
    <w:rsid w:val="00C434AA"/>
    <w:rsid w:val="00C45409"/>
    <w:rsid w:val="00C463E0"/>
    <w:rsid w:val="00C47C97"/>
    <w:rsid w:val="00C57D0A"/>
    <w:rsid w:val="00C825AA"/>
    <w:rsid w:val="00C86D4F"/>
    <w:rsid w:val="00C87C05"/>
    <w:rsid w:val="00C9475F"/>
    <w:rsid w:val="00CB1E50"/>
    <w:rsid w:val="00CC2AED"/>
    <w:rsid w:val="00CC73AB"/>
    <w:rsid w:val="00CE0BC2"/>
    <w:rsid w:val="00CF6653"/>
    <w:rsid w:val="00D07048"/>
    <w:rsid w:val="00D11EF2"/>
    <w:rsid w:val="00D3548A"/>
    <w:rsid w:val="00D54F5A"/>
    <w:rsid w:val="00D808E8"/>
    <w:rsid w:val="00D868CA"/>
    <w:rsid w:val="00DA7273"/>
    <w:rsid w:val="00DC0E56"/>
    <w:rsid w:val="00DE71A4"/>
    <w:rsid w:val="00DF44BC"/>
    <w:rsid w:val="00E16E88"/>
    <w:rsid w:val="00E51EDB"/>
    <w:rsid w:val="00E53C4C"/>
    <w:rsid w:val="00E54D7A"/>
    <w:rsid w:val="00E61AD5"/>
    <w:rsid w:val="00E6760E"/>
    <w:rsid w:val="00E903D6"/>
    <w:rsid w:val="00E93FD6"/>
    <w:rsid w:val="00EA0C09"/>
    <w:rsid w:val="00EB1930"/>
    <w:rsid w:val="00EB53F6"/>
    <w:rsid w:val="00EB7301"/>
    <w:rsid w:val="00EC1AC1"/>
    <w:rsid w:val="00ED4CCE"/>
    <w:rsid w:val="00ED6C38"/>
    <w:rsid w:val="00F02522"/>
    <w:rsid w:val="00F6735E"/>
    <w:rsid w:val="00F76E88"/>
    <w:rsid w:val="00F80C3E"/>
    <w:rsid w:val="00F859C4"/>
    <w:rsid w:val="00F8775C"/>
    <w:rsid w:val="00F91587"/>
    <w:rsid w:val="00F93B71"/>
    <w:rsid w:val="00F944F0"/>
    <w:rsid w:val="00FB1E06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8C7CF"/>
  <w15:docId w15:val="{14411D9E-F2A4-4646-8032-323E69A4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Akapit z listą BS,Wypunktowanie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A7273"/>
    <w:pPr>
      <w:suppressAutoHyphens w:val="0"/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A7273"/>
    <w:rPr>
      <w:rFonts w:ascii="Garamond" w:eastAsia="Calibri" w:hAnsi="Garamond"/>
      <w:sz w:val="24"/>
      <w:szCs w:val="21"/>
    </w:rPr>
  </w:style>
  <w:style w:type="character" w:customStyle="1" w:styleId="Teksttreci2Kursywa">
    <w:name w:val="Tekst treści (2) + Kursywa"/>
    <w:basedOn w:val="Domylnaczcionkaakapitu"/>
    <w:rsid w:val="00782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gweklubstopkaTimesNewRoman85pt">
    <w:name w:val="Nagłówek lub stopka + Times New Roman;8;5 pt"/>
    <w:basedOn w:val="Nagweklubstopka"/>
    <w:rsid w:val="00782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ArialNarrow45ptOdstpy1ptSkala200">
    <w:name w:val="Nagłówek lub stopka + Arial Narrow;4;5 pt;Odstępy 1 pt;Skala 200%"/>
    <w:basedOn w:val="Nagweklubstopka"/>
    <w:rsid w:val="00782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9"/>
      <w:szCs w:val="9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782F8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TeksttreciBezkursywy">
    <w:name w:val="Tekst treści + Bez kursywy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PogrubienieBezkursywy">
    <w:name w:val="Tekst treści + Pogrubienie;Bez kursywy"/>
    <w:basedOn w:val="Teksttreci"/>
    <w:rsid w:val="00782F8C"/>
    <w:rPr>
      <w:rFonts w:ascii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782F8C"/>
    <w:pPr>
      <w:widowControl w:val="0"/>
      <w:shd w:val="clear" w:color="auto" w:fill="FFFFFF"/>
      <w:suppressAutoHyphens w:val="0"/>
      <w:spacing w:after="0" w:line="403" w:lineRule="exact"/>
      <w:ind w:hanging="340"/>
      <w:jc w:val="both"/>
    </w:pPr>
    <w:rPr>
      <w:rFonts w:ascii="Times New Roman" w:hAnsi="Times New Roman" w:cs="Times New Roman"/>
      <w:i/>
      <w:iCs/>
      <w:sz w:val="23"/>
      <w:szCs w:val="23"/>
      <w:lang w:eastAsia="pl-PL"/>
    </w:rPr>
  </w:style>
  <w:style w:type="paragraph" w:customStyle="1" w:styleId="Bezodstpw1">
    <w:name w:val="Bez odstępów1"/>
    <w:uiPriority w:val="99"/>
    <w:rsid w:val="00341357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Teksttreci3">
    <w:name w:val="Tekst treści (3)_"/>
    <w:basedOn w:val="Domylnaczcionkaakapitu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sid w:val="00636BBC"/>
    <w:rPr>
      <w:rFonts w:eastAsia="Calibri" w:cs="Calibri"/>
      <w:b/>
      <w:bCs/>
      <w:sz w:val="23"/>
      <w:szCs w:val="23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636BBC"/>
    <w:rPr>
      <w:rFonts w:eastAsia="Calibri" w:cs="Calibri"/>
      <w:b/>
      <w:bCs/>
      <w:sz w:val="30"/>
      <w:szCs w:val="30"/>
      <w:shd w:val="clear" w:color="auto" w:fill="FFFFFF"/>
    </w:rPr>
  </w:style>
  <w:style w:type="character" w:customStyle="1" w:styleId="Teksttreci3Kursywa">
    <w:name w:val="Tekst treści (3) + Kursywa"/>
    <w:basedOn w:val="Teksttreci3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3Pogrubienie">
    <w:name w:val="Tekst treści (3) + Pogrubienie"/>
    <w:basedOn w:val="Teksttreci3"/>
    <w:rsid w:val="00636B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2pt">
    <w:name w:val="Tekst treści + Odstępy 2 pt"/>
    <w:basedOn w:val="Teksttreci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636BBC"/>
    <w:pPr>
      <w:widowControl w:val="0"/>
      <w:shd w:val="clear" w:color="auto" w:fill="FFFFFF"/>
      <w:suppressAutoHyphens w:val="0"/>
      <w:spacing w:before="360" w:after="60" w:line="0" w:lineRule="atLeast"/>
    </w:pPr>
    <w:rPr>
      <w:rFonts w:eastAsia="Calibri"/>
      <w:b/>
      <w:bCs/>
      <w:sz w:val="23"/>
      <w:szCs w:val="23"/>
      <w:lang w:eastAsia="pl-PL"/>
    </w:rPr>
  </w:style>
  <w:style w:type="paragraph" w:customStyle="1" w:styleId="Nagwek41">
    <w:name w:val="Nagłówek #4"/>
    <w:basedOn w:val="Normalny"/>
    <w:link w:val="Nagwek40"/>
    <w:rsid w:val="00636BBC"/>
    <w:pPr>
      <w:widowControl w:val="0"/>
      <w:shd w:val="clear" w:color="auto" w:fill="FFFFFF"/>
      <w:suppressAutoHyphens w:val="0"/>
      <w:spacing w:before="1080" w:after="540" w:line="0" w:lineRule="atLeast"/>
      <w:jc w:val="center"/>
      <w:outlineLvl w:val="3"/>
    </w:pPr>
    <w:rPr>
      <w:rFonts w:eastAsia="Calibri"/>
      <w:b/>
      <w:bCs/>
      <w:sz w:val="30"/>
      <w:szCs w:val="30"/>
      <w:lang w:eastAsia="pl-PL"/>
    </w:rPr>
  </w:style>
  <w:style w:type="character" w:customStyle="1" w:styleId="Teksttreci7Exact">
    <w:name w:val="Tekst treści (7) Exact"/>
    <w:basedOn w:val="Domylnaczcionkaakapitu"/>
    <w:link w:val="Teksttreci7"/>
    <w:rsid w:val="00636BBC"/>
    <w:rPr>
      <w:rFonts w:ascii="Book Antiqua" w:eastAsia="Book Antiqua" w:hAnsi="Book Antiqua" w:cs="Book Antiqua"/>
      <w:b/>
      <w:bCs/>
      <w:spacing w:val="-17"/>
      <w:sz w:val="52"/>
      <w:szCs w:val="52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rsid w:val="00636BBC"/>
    <w:pPr>
      <w:widowControl w:val="0"/>
      <w:shd w:val="clear" w:color="auto" w:fill="FFFFFF"/>
      <w:suppressAutoHyphens w:val="0"/>
      <w:spacing w:after="0" w:line="0" w:lineRule="atLeast"/>
    </w:pPr>
    <w:rPr>
      <w:rFonts w:ascii="Book Antiqua" w:eastAsia="Book Antiqua" w:hAnsi="Book Antiqua" w:cs="Book Antiqua"/>
      <w:b/>
      <w:bCs/>
      <w:spacing w:val="-17"/>
      <w:sz w:val="52"/>
      <w:szCs w:val="52"/>
      <w:lang w:eastAsia="pl-PL"/>
    </w:rPr>
  </w:style>
  <w:style w:type="character" w:customStyle="1" w:styleId="TeksttreciPogrubienie">
    <w:name w:val="Tekst treści + Pogrubienie"/>
    <w:basedOn w:val="Teksttreci"/>
    <w:rsid w:val="00BD49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D8"/>
    <w:rPr>
      <w:rFonts w:ascii="Tahoma" w:hAnsi="Tahoma" w:cs="Tahoma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B730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7301"/>
    <w:pPr>
      <w:widowControl w:val="0"/>
      <w:shd w:val="clear" w:color="auto" w:fill="FFFFFF"/>
      <w:suppressAutoHyphens w:val="0"/>
      <w:spacing w:before="240" w:after="240" w:line="221" w:lineRule="exact"/>
      <w:jc w:val="both"/>
    </w:pPr>
    <w:rPr>
      <w:rFonts w:ascii="Times New Roman" w:hAnsi="Times New Roman" w:cs="Times New Roman"/>
      <w:sz w:val="19"/>
      <w:szCs w:val="19"/>
      <w:lang w:eastAsia="pl-PL"/>
    </w:rPr>
  </w:style>
  <w:style w:type="character" w:customStyle="1" w:styleId="Teksttreci2Pogrubienie">
    <w:name w:val="Tekst treści (2) + Pogrubienie"/>
    <w:basedOn w:val="Teksttreci2"/>
    <w:rsid w:val="00EB7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Tekstpodstawowy3">
    <w:name w:val="Body Text 3"/>
    <w:basedOn w:val="Normalny"/>
    <w:link w:val="Tekstpodstawowy3Znak"/>
    <w:unhideWhenUsed/>
    <w:rsid w:val="001E0C3D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E0C3D"/>
    <w:rPr>
      <w:rFonts w:ascii="Times New (W1)" w:hAnsi="Times New (W1)"/>
      <w:sz w:val="16"/>
      <w:szCs w:val="16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720B25"/>
    <w:pPr>
      <w:suppressAutoHyphens w:val="0"/>
      <w:spacing w:before="20" w:after="40" w:line="252" w:lineRule="auto"/>
      <w:ind w:left="720"/>
      <w:contextualSpacing/>
      <w:jc w:val="both"/>
    </w:pPr>
    <w:rPr>
      <w:rFonts w:eastAsia="SimSun" w:cs="Times New Roman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Wypunktowanie Znak"/>
    <w:link w:val="Kolorowalistaakcent11"/>
    <w:uiPriority w:val="99"/>
    <w:qFormat/>
    <w:locked/>
    <w:rsid w:val="00720B25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Użytkownik systemu Windows</cp:lastModifiedBy>
  <cp:revision>13</cp:revision>
  <cp:lastPrinted>2020-03-27T09:57:00Z</cp:lastPrinted>
  <dcterms:created xsi:type="dcterms:W3CDTF">2020-03-27T07:33:00Z</dcterms:created>
  <dcterms:modified xsi:type="dcterms:W3CDTF">2020-03-27T12:21:00Z</dcterms:modified>
</cp:coreProperties>
</file>