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454" w:rsidRDefault="00A62454" w:rsidP="00A62454">
      <w:pPr>
        <w:pStyle w:val="Standard"/>
      </w:pPr>
      <w:r>
        <w:t xml:space="preserve"> </w:t>
      </w:r>
      <w:r>
        <w:t>GPI-I-6220.1.21                                                                             Złota dnia 2021.11.25</w:t>
      </w:r>
    </w:p>
    <w:p w:rsidR="00A62454" w:rsidRDefault="00A62454" w:rsidP="00A62454">
      <w:pPr>
        <w:pStyle w:val="Standard"/>
      </w:pPr>
      <w:r>
        <w:t xml:space="preserve">                  </w:t>
      </w:r>
    </w:p>
    <w:p w:rsidR="00A62454" w:rsidRDefault="00A62454" w:rsidP="00A62454">
      <w:pPr>
        <w:pStyle w:val="Standard"/>
      </w:pPr>
      <w:r>
        <w:t xml:space="preserve">              </w:t>
      </w:r>
      <w:r>
        <w:t xml:space="preserve">         </w:t>
      </w:r>
      <w:r>
        <w:rPr>
          <w:b/>
          <w:bCs/>
        </w:rPr>
        <w:t xml:space="preserve">ZAWIADOMIENIE-OBWIESZCZENIE      </w:t>
      </w:r>
    </w:p>
    <w:p w:rsidR="00A62454" w:rsidRDefault="00A62454" w:rsidP="00A62454">
      <w:pPr>
        <w:pStyle w:val="Standard"/>
        <w:rPr>
          <w:b/>
          <w:bCs/>
        </w:rPr>
      </w:pPr>
      <w:r>
        <w:rPr>
          <w:b/>
          <w:bCs/>
        </w:rPr>
        <w:t>o wszczęciu postępowania i wystąpieniu organów współdziałających</w:t>
      </w:r>
    </w:p>
    <w:p w:rsidR="00A62454" w:rsidRDefault="00A62454" w:rsidP="00A62454">
      <w:pPr>
        <w:pStyle w:val="Standard"/>
      </w:pPr>
    </w:p>
    <w:p w:rsidR="00A62454" w:rsidRDefault="00A62454" w:rsidP="00A62454">
      <w:pPr>
        <w:pStyle w:val="Standard"/>
        <w:rPr>
          <w:rFonts w:eastAsia="Times New Roman" w:cs="Times New Roman"/>
        </w:rPr>
      </w:pPr>
      <w:r>
        <w:t xml:space="preserve">                      Zgodnie z art.61</w:t>
      </w:r>
      <w:r>
        <w:rPr>
          <w:rFonts w:eastAsia="Times New Roman" w:cs="Times New Roman"/>
        </w:rPr>
        <w:t>§ 4 ustawy z dnia 14 czerwca 1960 roku – Kodeks postępowania administracyjnego (</w:t>
      </w:r>
      <w:proofErr w:type="spellStart"/>
      <w:r>
        <w:rPr>
          <w:rFonts w:eastAsia="Times New Roman" w:cs="Times New Roman"/>
        </w:rPr>
        <w:t>Dz.U.z</w:t>
      </w:r>
      <w:proofErr w:type="spellEnd"/>
      <w:r>
        <w:rPr>
          <w:rFonts w:eastAsia="Times New Roman" w:cs="Times New Roman"/>
        </w:rPr>
        <w:t xml:space="preserve"> 2021 roku ,poz.735</w:t>
      </w:r>
      <w:r>
        <w:rPr>
          <w:rFonts w:eastAsia="Times New Roman" w:cs="Times New Roman"/>
        </w:rPr>
        <w:t>z póź.zm.) oraz art.73 ust.1 ustawy z dnia 3 października 2008 roku o udostępnianiu informacji o środowisku i jego ochronie ,udziale społeczeństwa w ochronie środowiska oraz ocenach oddziaływania na środowisko (Dz.U. z 2016 r. poz.356 z późn.zm.)</w:t>
      </w:r>
    </w:p>
    <w:p w:rsidR="00A62454" w:rsidRDefault="00A62454" w:rsidP="00A62454">
      <w:pPr>
        <w:pStyle w:val="Standard"/>
      </w:pPr>
      <w:r>
        <w:rPr>
          <w:rFonts w:eastAsia="Times New Roman" w:cs="Times New Roman"/>
        </w:rPr>
        <w:t xml:space="preserve">                                         </w:t>
      </w:r>
      <w:r>
        <w:rPr>
          <w:rFonts w:eastAsia="Times New Roman" w:cs="Times New Roman"/>
          <w:b/>
          <w:bCs/>
        </w:rPr>
        <w:t xml:space="preserve"> zawiadamiam</w:t>
      </w:r>
    </w:p>
    <w:p w:rsidR="00A62454" w:rsidRPr="006A4642" w:rsidRDefault="00A62454" w:rsidP="00A62454">
      <w:pPr>
        <w:pStyle w:val="Standard"/>
        <w:rPr>
          <w:rFonts w:eastAsia="Times New Roman" w:cs="Times New Roman"/>
        </w:rPr>
      </w:pPr>
      <w:r>
        <w:rPr>
          <w:rFonts w:eastAsia="Times New Roman" w:cs="Times New Roman"/>
        </w:rPr>
        <w:t xml:space="preserve">że na wniosek </w:t>
      </w:r>
      <w:r>
        <w:rPr>
          <w:rFonts w:eastAsia="Times New Roman" w:cs="Times New Roman"/>
        </w:rPr>
        <w:t>inwestora Pana Sebastiana Dolińskiego ,Pełczyska 102</w:t>
      </w:r>
      <w:r>
        <w:rPr>
          <w:rFonts w:eastAsia="Times New Roman" w:cs="Times New Roman"/>
        </w:rPr>
        <w:t xml:space="preserve"> ,28-425 Złota</w:t>
      </w:r>
      <w:r>
        <w:rPr>
          <w:rFonts w:eastAsia="Times New Roman" w:cs="Times New Roman"/>
          <w:sz w:val="28"/>
          <w:szCs w:val="28"/>
        </w:rPr>
        <w:t xml:space="preserve"> </w:t>
      </w:r>
      <w:r>
        <w:rPr>
          <w:rFonts w:eastAsia="Times New Roman" w:cs="Times New Roman"/>
        </w:rPr>
        <w:t xml:space="preserve">  ,zostało wszczęte postępowanie administracyjne w sprawie wydania decyzji o środowiskowych uwarunkowaniach na  przedsięwzięcia pn. </w:t>
      </w:r>
      <w:r w:rsidRPr="00E83FC7">
        <w:rPr>
          <w:b/>
        </w:rPr>
        <w:t>wykonaniu otworu poszukiwawczo-rozpoznawczego S-1 za wodą w otworach kredy górnej celem przekształcenia w studnie głębinową o wydajności 20m</w:t>
      </w:r>
      <w:r w:rsidRPr="00E83FC7">
        <w:rPr>
          <w:b/>
          <w:vertAlign w:val="superscript"/>
        </w:rPr>
        <w:t>3</w:t>
      </w:r>
      <w:r w:rsidRPr="00E83FC7">
        <w:rPr>
          <w:b/>
        </w:rPr>
        <w:t xml:space="preserve"> dla potrzeb nawadniania upraw na działce nr 532 w miejscowości Pełczyska gm. Złota</w:t>
      </w:r>
      <w:bookmarkStart w:id="0" w:name="_GoBack"/>
      <w:bookmarkEnd w:id="0"/>
    </w:p>
    <w:p w:rsidR="00A62454" w:rsidRDefault="00A62454" w:rsidP="00A62454">
      <w:pPr>
        <w:pStyle w:val="Standard"/>
        <w:ind w:left="360"/>
      </w:pPr>
    </w:p>
    <w:p w:rsidR="00A62454" w:rsidRDefault="00A62454" w:rsidP="00A62454">
      <w:pPr>
        <w:pStyle w:val="Standard"/>
        <w:ind w:left="360"/>
      </w:pPr>
      <w:r>
        <w:t xml:space="preserve">Zgodnie z § 3 ust.1 pkt 73 Rozporządzeniem Rady Ministrów z dnia 10.09.2019   w sprawie  przedsięwzięć mogących znacząco oddziaływać na środowisko (Dz.U. z 2019 r. .poz.1839 z </w:t>
      </w:r>
      <w:proofErr w:type="spellStart"/>
      <w:r>
        <w:t>późn</w:t>
      </w:r>
      <w:proofErr w:type="spellEnd"/>
      <w:r>
        <w:t>. zmianami) informujemy, że inwestycja  kwalifikuje się do przedsięwzięć dla których obowiązek sporządzenia raportu oddziaływania na środowisko może być wymagany    .</w:t>
      </w:r>
    </w:p>
    <w:p w:rsidR="00A62454" w:rsidRDefault="00A62454" w:rsidP="00A62454">
      <w:pPr>
        <w:pStyle w:val="Standard"/>
        <w:ind w:left="360"/>
      </w:pPr>
    </w:p>
    <w:p w:rsidR="00A62454" w:rsidRDefault="00A62454" w:rsidP="00A62454">
      <w:pPr>
        <w:pStyle w:val="Standard"/>
        <w:ind w:left="360"/>
      </w:pPr>
      <w:r>
        <w:t xml:space="preserve">Decyzję o środowiskowych uwarunkowaniach w niniejszej sprawie wydaje się po uzgodnieniu z Państwowym Terenowym Inspektorem Sanitarnym w </w:t>
      </w:r>
      <w:proofErr w:type="spellStart"/>
      <w:r>
        <w:t>Busku-Zdroju</w:t>
      </w:r>
      <w:proofErr w:type="spellEnd"/>
      <w:r>
        <w:t xml:space="preserve"> oraz Regionalnym Dyrektorem Ochrony Środowiska w Kielcach . W związku z powyższym ,zgodnie z art.79 ust.1 ustawy z dnia 3 października 2008 roku </w:t>
      </w:r>
      <w:r>
        <w:rPr>
          <w:rFonts w:eastAsia="Times New Roman" w:cs="Times New Roman"/>
        </w:rPr>
        <w:t>o udostępnianiu informacji o środowisku i jego ochronie ,udziale społeczeństwa w ochronie środowiska oraz ocenach oddziaływania na środowisko (Dz.U. Z 2013 r. ,poz.1235 z późn.zm.) informuję o wystąpieniu o uzgodnienie warunków realizacji przedsięwzięcia do organów współdziałających.</w:t>
      </w:r>
    </w:p>
    <w:p w:rsidR="00A62454" w:rsidRDefault="00A62454" w:rsidP="00A62454">
      <w:pPr>
        <w:pStyle w:val="Standard"/>
        <w:ind w:left="360"/>
      </w:pPr>
    </w:p>
    <w:p w:rsidR="00A62454" w:rsidRDefault="00A62454" w:rsidP="00A62454">
      <w:pPr>
        <w:pStyle w:val="Standard"/>
        <w:ind w:left="360"/>
        <w:rPr>
          <w:rFonts w:eastAsia="Times New Roman" w:cs="Times New Roman"/>
        </w:rPr>
      </w:pPr>
      <w:r>
        <w:rPr>
          <w:rFonts w:eastAsia="Times New Roman" w:cs="Times New Roman"/>
        </w:rPr>
        <w:t>Dokumentacja w powyższej sprawie znajduje się w Budynku Urzędu Gminy w Złotej przy ulicy Sienkiewicza 79 ,pok.nr9.</w:t>
      </w:r>
    </w:p>
    <w:p w:rsidR="00A62454" w:rsidRDefault="00A62454" w:rsidP="00A62454">
      <w:pPr>
        <w:pStyle w:val="Standard"/>
        <w:ind w:left="360"/>
      </w:pPr>
    </w:p>
    <w:p w:rsidR="00A62454" w:rsidRDefault="00A62454" w:rsidP="00A62454">
      <w:pPr>
        <w:pStyle w:val="Standard"/>
        <w:ind w:left="36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                Wójt Gminy Złota</w:t>
      </w:r>
    </w:p>
    <w:p w:rsidR="00A62454" w:rsidRDefault="00A62454" w:rsidP="00A62454">
      <w:pPr>
        <w:pStyle w:val="Standard"/>
        <w:ind w:left="36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                 Tadeusz Sułek</w:t>
      </w:r>
    </w:p>
    <w:p w:rsidR="00A62454" w:rsidRDefault="00A62454" w:rsidP="00A62454">
      <w:pPr>
        <w:pStyle w:val="Standard"/>
        <w:jc w:val="right"/>
      </w:pPr>
    </w:p>
    <w:tbl>
      <w:tblPr>
        <w:tblW w:w="5374" w:type="dxa"/>
        <w:tblInd w:w="2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8"/>
        <w:gridCol w:w="1656"/>
      </w:tblGrid>
      <w:tr w:rsidR="00A62454" w:rsidTr="00863F5C">
        <w:tc>
          <w:tcPr>
            <w:tcW w:w="371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2454" w:rsidRDefault="00A62454" w:rsidP="00863F5C">
            <w:pPr>
              <w:pStyle w:val="Standard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Podmiot udostępniający:</w:t>
            </w:r>
          </w:p>
        </w:tc>
        <w:tc>
          <w:tcPr>
            <w:tcW w:w="165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2454" w:rsidRDefault="00A62454" w:rsidP="00863F5C">
            <w:pPr>
              <w:pStyle w:val="Standard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Urząd Gminy Złota</w:t>
            </w:r>
          </w:p>
        </w:tc>
      </w:tr>
      <w:tr w:rsidR="00A62454" w:rsidTr="00863F5C">
        <w:tc>
          <w:tcPr>
            <w:tcW w:w="371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2454" w:rsidRDefault="00A62454" w:rsidP="00863F5C">
            <w:pPr>
              <w:pStyle w:val="Standard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Informację wytworzył(a) lub za treść odpowiada:</w:t>
            </w:r>
          </w:p>
        </w:tc>
        <w:tc>
          <w:tcPr>
            <w:tcW w:w="165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2454" w:rsidRDefault="00A62454" w:rsidP="00863F5C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Jarosław Nowak</w:t>
            </w:r>
          </w:p>
        </w:tc>
      </w:tr>
      <w:tr w:rsidR="00A62454" w:rsidTr="00863F5C">
        <w:tc>
          <w:tcPr>
            <w:tcW w:w="371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2454" w:rsidRDefault="00A62454" w:rsidP="00863F5C">
            <w:pPr>
              <w:pStyle w:val="Standard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wytworzenia:</w:t>
            </w:r>
          </w:p>
        </w:tc>
        <w:tc>
          <w:tcPr>
            <w:tcW w:w="165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2454" w:rsidRDefault="00A62454" w:rsidP="00863F5C">
            <w:pPr>
              <w:pStyle w:val="Standard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2021.11.25</w:t>
            </w:r>
          </w:p>
        </w:tc>
      </w:tr>
      <w:tr w:rsidR="00A62454" w:rsidTr="00863F5C">
        <w:tc>
          <w:tcPr>
            <w:tcW w:w="371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2454" w:rsidRDefault="00A62454" w:rsidP="00863F5C">
            <w:pPr>
              <w:pStyle w:val="Standard"/>
            </w:pPr>
            <w:r>
              <w:rPr>
                <w:rStyle w:val="StrongEmphasis"/>
                <w:sz w:val="20"/>
                <w:szCs w:val="20"/>
              </w:rPr>
              <w:t>Data udostępnienia do publikacji:</w:t>
            </w:r>
          </w:p>
        </w:tc>
        <w:tc>
          <w:tcPr>
            <w:tcW w:w="165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2454" w:rsidRDefault="00A62454" w:rsidP="00863F5C">
            <w:pPr>
              <w:pStyle w:val="Standard"/>
            </w:pPr>
            <w:r>
              <w:rPr>
                <w:rStyle w:val="Uwydatnienie"/>
                <w:sz w:val="20"/>
                <w:szCs w:val="20"/>
              </w:rPr>
              <w:t>2021.11.25</w:t>
            </w:r>
          </w:p>
        </w:tc>
      </w:tr>
    </w:tbl>
    <w:p w:rsidR="00A62454" w:rsidRDefault="00A62454" w:rsidP="00A62454">
      <w:pPr>
        <w:pStyle w:val="NormalnyWeb"/>
        <w:rPr>
          <w:sz w:val="20"/>
          <w:szCs w:val="20"/>
        </w:rPr>
      </w:pPr>
    </w:p>
    <w:p w:rsidR="005212DF" w:rsidRDefault="005212DF"/>
    <w:sectPr w:rsidR="005212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454"/>
    <w:rsid w:val="005212DF"/>
    <w:rsid w:val="00A6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353D44-232B-4975-8C22-5D1B73DA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24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6245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alnyWeb">
    <w:name w:val="Normal (Web)"/>
    <w:basedOn w:val="Standard"/>
    <w:rsid w:val="00A62454"/>
    <w:pPr>
      <w:spacing w:before="280" w:after="280"/>
    </w:pPr>
  </w:style>
  <w:style w:type="character" w:customStyle="1" w:styleId="StrongEmphasis">
    <w:name w:val="Strong Emphasis"/>
    <w:basedOn w:val="Domylnaczcionkaakapitu"/>
    <w:rsid w:val="00A62454"/>
    <w:rPr>
      <w:b/>
      <w:bCs/>
    </w:rPr>
  </w:style>
  <w:style w:type="character" w:styleId="Uwydatnienie">
    <w:name w:val="Emphasis"/>
    <w:basedOn w:val="Domylnaczcionkaakapitu"/>
    <w:rsid w:val="00A624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2021-12-01T08:25:00Z</cp:lastPrinted>
  <dcterms:created xsi:type="dcterms:W3CDTF">2021-12-01T08:20:00Z</dcterms:created>
  <dcterms:modified xsi:type="dcterms:W3CDTF">2021-12-01T08:27:00Z</dcterms:modified>
</cp:coreProperties>
</file>